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附件：</w:t>
      </w:r>
    </w:p>
    <w:p>
      <w:pPr>
        <w:spacing w:line="560" w:lineRule="exact"/>
        <w:rPr>
          <w:rFonts w:hint="eastAsia" w:ascii="Times New Roman" w:hAnsi="Times New Roman" w:eastAsia="仿宋_GB2312"/>
          <w:color w:val="000000"/>
          <w:sz w:val="32"/>
          <w:szCs w:val="32"/>
        </w:rPr>
      </w:pPr>
    </w:p>
    <w:p>
      <w:pPr>
        <w:spacing w:line="560" w:lineRule="exact"/>
        <w:jc w:val="center"/>
        <w:rPr>
          <w:rFonts w:ascii="Times New Roman" w:hAnsi="Times New Roman" w:eastAsia="方正小标宋简体"/>
          <w:color w:val="000000"/>
          <w:sz w:val="44"/>
          <w:szCs w:val="44"/>
        </w:rPr>
      </w:pPr>
      <w:r>
        <w:rPr>
          <w:rFonts w:ascii="Times New Roman" w:hAnsi="Times New Roman" w:eastAsia="方正小标宋简体"/>
          <w:color w:val="000000"/>
          <w:sz w:val="44"/>
          <w:szCs w:val="44"/>
        </w:rPr>
        <w:t>中共盐城市交通投资建设控股集团委员会</w:t>
      </w:r>
    </w:p>
    <w:p>
      <w:pPr>
        <w:spacing w:line="560" w:lineRule="exact"/>
        <w:jc w:val="center"/>
        <w:rPr>
          <w:rFonts w:ascii="Times New Roman" w:hAnsi="Times New Roman" w:eastAsia="方正小标宋简体"/>
          <w:color w:val="000000"/>
          <w:sz w:val="44"/>
          <w:szCs w:val="44"/>
        </w:rPr>
      </w:pPr>
      <w:r>
        <w:rPr>
          <w:rFonts w:hint="eastAsia" w:ascii="Times New Roman" w:hAnsi="Times New Roman" w:eastAsia="方正小标宋简体"/>
          <w:color w:val="000000"/>
          <w:sz w:val="44"/>
          <w:szCs w:val="44"/>
        </w:rPr>
        <w:t>落实</w:t>
      </w:r>
      <w:r>
        <w:rPr>
          <w:rFonts w:ascii="Times New Roman" w:hAnsi="Times New Roman" w:eastAsia="方正小标宋简体"/>
          <w:color w:val="000000"/>
          <w:sz w:val="44"/>
          <w:szCs w:val="44"/>
        </w:rPr>
        <w:t>全面从严治党主体责任清单</w:t>
      </w:r>
    </w:p>
    <w:p>
      <w:pPr>
        <w:spacing w:line="560" w:lineRule="exact"/>
        <w:jc w:val="center"/>
        <w:rPr>
          <w:rFonts w:ascii="Times New Roman" w:hAnsi="Times New Roman" w:eastAsia="方正小标宋简体"/>
          <w:color w:val="000000"/>
          <w:sz w:val="44"/>
          <w:szCs w:val="44"/>
        </w:rPr>
      </w:pPr>
    </w:p>
    <w:p>
      <w:pPr>
        <w:spacing w:line="560" w:lineRule="exact"/>
        <w:rPr>
          <w:rFonts w:ascii="黑体" w:hAnsi="黑体" w:eastAsia="黑体"/>
          <w:color w:val="000000"/>
          <w:sz w:val="32"/>
          <w:szCs w:val="32"/>
        </w:rPr>
      </w:pPr>
      <w:r>
        <w:rPr>
          <w:rFonts w:hint="eastAsia" w:ascii="黑体" w:hAnsi="黑体" w:eastAsia="黑体"/>
          <w:color w:val="000000"/>
          <w:sz w:val="32"/>
          <w:szCs w:val="32"/>
        </w:rPr>
        <w:t xml:space="preserve">　 </w:t>
      </w:r>
      <w:r>
        <w:rPr>
          <w:rFonts w:ascii="黑体" w:hAnsi="黑体" w:eastAsia="黑体"/>
          <w:color w:val="000000"/>
          <w:sz w:val="32"/>
          <w:szCs w:val="32"/>
        </w:rPr>
        <w:t xml:space="preserve"> </w:t>
      </w:r>
      <w:r>
        <w:rPr>
          <w:rFonts w:hint="eastAsia" w:ascii="黑体" w:hAnsi="黑体" w:eastAsia="黑体"/>
          <w:color w:val="000000"/>
          <w:sz w:val="32"/>
          <w:szCs w:val="32"/>
        </w:rPr>
        <w:t>一、责任清单范围</w:t>
      </w:r>
    </w:p>
    <w:p>
      <w:pPr>
        <w:spacing w:line="560" w:lineRule="exac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　　集团党委对集团全面从严治党负全面领导责任；集团党委书记是职责范围内全面从严治党主体责任第一责任人；领导班子其他成员根据工作分工，对职责范围内的全面从严治党主体责任负主要领导责任。</w:t>
      </w:r>
    </w:p>
    <w:p>
      <w:pPr>
        <w:spacing w:line="560" w:lineRule="exact"/>
        <w:rPr>
          <w:rFonts w:ascii="黑体" w:hAnsi="黑体" w:eastAsia="黑体"/>
          <w:color w:val="000000"/>
          <w:sz w:val="32"/>
          <w:szCs w:val="32"/>
        </w:rPr>
      </w:pPr>
      <w:r>
        <w:rPr>
          <w:rFonts w:hint="eastAsia" w:ascii="Times New Roman" w:hAnsi="Times New Roman" w:eastAsia="仿宋_GB2312"/>
          <w:color w:val="000000"/>
          <w:sz w:val="32"/>
          <w:szCs w:val="32"/>
        </w:rPr>
        <w:t>　　</w:t>
      </w:r>
      <w:r>
        <w:rPr>
          <w:rFonts w:hint="eastAsia" w:ascii="黑体" w:hAnsi="黑体" w:eastAsia="黑体"/>
          <w:color w:val="000000"/>
          <w:sz w:val="32"/>
          <w:szCs w:val="32"/>
        </w:rPr>
        <w:t>二、集团党委主体责任清单</w:t>
      </w:r>
    </w:p>
    <w:p>
      <w:pPr>
        <w:spacing w:line="560" w:lineRule="exact"/>
        <w:rPr>
          <w:rFonts w:ascii="楷体_GB2312" w:hAnsi="Times New Roman" w:eastAsia="楷体_GB2312"/>
          <w:color w:val="000000"/>
          <w:sz w:val="32"/>
          <w:szCs w:val="32"/>
        </w:rPr>
      </w:pPr>
      <w:r>
        <w:rPr>
          <w:rFonts w:hint="eastAsia" w:ascii="Times New Roman" w:hAnsi="Times New Roman" w:eastAsia="仿宋_GB2312"/>
          <w:color w:val="000000"/>
          <w:sz w:val="32"/>
          <w:szCs w:val="32"/>
        </w:rPr>
        <w:t>　　</w:t>
      </w:r>
      <w:r>
        <w:rPr>
          <w:rFonts w:hint="eastAsia" w:ascii="楷体_GB2312" w:hAnsi="Times New Roman" w:eastAsia="楷体_GB2312"/>
          <w:color w:val="000000"/>
          <w:sz w:val="32"/>
          <w:szCs w:val="32"/>
        </w:rPr>
        <w:t>（一）严守政治纪律政治规矩</w:t>
      </w:r>
    </w:p>
    <w:p>
      <w:pPr>
        <w:spacing w:line="560" w:lineRule="exac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 xml:space="preserve">    充分发挥集团党委在企业改革发展中总揽全局、协调各方的领导作用，进一步加强党的全面领导，牢固树立政治意识、大局意识、核心意识、看齐意识，在政治上、思想上、行动上坚决与以习近平总书记为核心的党中央保持高度一致，自觉维护中央权威，严格执行党的政治纪律、政治规矩、组织纪律和其他各项纪律。</w:t>
      </w:r>
    </w:p>
    <w:p>
      <w:pPr>
        <w:spacing w:line="560" w:lineRule="exact"/>
        <w:rPr>
          <w:rFonts w:ascii="楷体_GB2312" w:hAnsi="Times New Roman" w:eastAsia="楷体_GB2312"/>
          <w:color w:val="000000"/>
          <w:sz w:val="32"/>
          <w:szCs w:val="32"/>
        </w:rPr>
      </w:pPr>
      <w:r>
        <w:rPr>
          <w:rFonts w:hint="eastAsia" w:ascii="Times New Roman" w:hAnsi="Times New Roman" w:eastAsia="仿宋_GB2312"/>
          <w:color w:val="000000"/>
          <w:sz w:val="32"/>
          <w:szCs w:val="32"/>
        </w:rPr>
        <w:t xml:space="preserve">   </w:t>
      </w:r>
      <w:r>
        <w:rPr>
          <w:rFonts w:hint="eastAsia" w:ascii="楷体_GB2312" w:hAnsi="Times New Roman" w:eastAsia="楷体_GB2312"/>
          <w:color w:val="000000"/>
          <w:sz w:val="32"/>
          <w:szCs w:val="32"/>
        </w:rPr>
        <w:t xml:space="preserve"> (二)认真抓好党风廉政建设工作的部署、检查、落实</w:t>
      </w:r>
    </w:p>
    <w:p>
      <w:pPr>
        <w:spacing w:line="560" w:lineRule="exac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　　1、认真贯彻落实中央、省市委、市纪委监委关于党风廉政建设和反腐败工作的部署要求，结合集团实际研究部署党风廉政建设和反腐败工作，制定具体工作计划和措施。</w:t>
      </w:r>
    </w:p>
    <w:p>
      <w:pPr>
        <w:spacing w:line="560" w:lineRule="exac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　　2、督促所属各级党组织贯彻上级党委、纪检监察机构关于党风廉政建设的部署要求，推行落实主体责任的“清单式”管理，做到常研究、常部署、常督促、常检查，当好党风廉政建设的领导者、执行者、推动者。每年年末向上级党委书面报告本年度履行全面从严治党主体责任情况。</w:t>
      </w:r>
    </w:p>
    <w:p>
      <w:pPr>
        <w:spacing w:line="560" w:lineRule="exac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 xml:space="preserve">　　3、适时听取派驻纪检监察组、集团党群部门（主体办）关于党风廉政建设和反腐败工作汇报，以及下一级党组织及其主要负责人履行主体责任和个人廉洁履职情况报告，研究解决工作中的重要问题。每年专题研究部署党风廉政建设和反腐败工作不少于2次。 </w:t>
      </w:r>
    </w:p>
    <w:p>
      <w:pPr>
        <w:spacing w:line="560" w:lineRule="exac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　　4、督促班子成员认真履行“一岗双责”，及时了解、掌握其思想、工作动态及干部群众的反映，对被反映履行“一岗双责”不到位及个人廉洁自律、“四风”方面问题的班子成员，党委书记要亲自进行谈话提醒。</w:t>
      </w:r>
    </w:p>
    <w:p>
      <w:pPr>
        <w:spacing w:line="560" w:lineRule="exac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　　5、建立述责述廉、检查考核、通报等制度，坚持每年由集团领导带队到各基层党委开展全面从严治党主体责任落实情况检查考核，通报考核情况，强化结果运用，严肃问题整改。</w:t>
      </w:r>
    </w:p>
    <w:p>
      <w:pPr>
        <w:spacing w:line="560" w:lineRule="exact"/>
        <w:rPr>
          <w:rFonts w:ascii="楷体_GB2312" w:hAnsi="Times New Roman" w:eastAsia="楷体_GB2312"/>
          <w:color w:val="000000"/>
          <w:sz w:val="32"/>
          <w:szCs w:val="32"/>
        </w:rPr>
      </w:pPr>
      <w:r>
        <w:rPr>
          <w:rFonts w:hint="eastAsia" w:ascii="Times New Roman" w:hAnsi="Times New Roman" w:eastAsia="仿宋_GB2312"/>
          <w:color w:val="000000"/>
          <w:sz w:val="32"/>
          <w:szCs w:val="32"/>
        </w:rPr>
        <w:t xml:space="preserve">  </w:t>
      </w:r>
      <w:r>
        <w:rPr>
          <w:rFonts w:hint="eastAsia" w:ascii="楷体_GB2312" w:hAnsi="Times New Roman" w:eastAsia="楷体_GB2312"/>
          <w:color w:val="000000"/>
          <w:sz w:val="32"/>
          <w:szCs w:val="32"/>
        </w:rPr>
        <w:t xml:space="preserve"> (三)加强对党员领导干部的廉洁教育</w:t>
      </w:r>
    </w:p>
    <w:p>
      <w:pPr>
        <w:spacing w:line="560" w:lineRule="exac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　　1、把党风廉政建设纳入党委中心组学习内容，将遵守党员领导干部六项基本条件和党员八项义务作为教育重点，每年组织不少于2次集中学习，不少于1次集中警示教育活动。</w:t>
      </w:r>
    </w:p>
    <w:p>
      <w:pPr>
        <w:spacing w:line="560" w:lineRule="exac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　　2、采取多种形式组织开展党性党风党纪教育和廉政警示教育，切实强化党员宗旨意识。</w:t>
      </w:r>
    </w:p>
    <w:p>
      <w:pPr>
        <w:spacing w:line="560" w:lineRule="exac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　　3、强化党员干部任前廉洁教育，落实拟提拔担任集团中层管理人员的干部，撰写对照检查材料、参加廉政知识测试的要求。</w:t>
      </w:r>
    </w:p>
    <w:p>
      <w:pPr>
        <w:spacing w:line="560" w:lineRule="exac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　　4、推进廉洁文化建设，不断将“廉洁交投”建设推向深入，努力营造风清气正良好氛围。</w:t>
      </w:r>
    </w:p>
    <w:p>
      <w:pPr>
        <w:spacing w:line="560" w:lineRule="exact"/>
        <w:rPr>
          <w:rFonts w:ascii="楷体_GB2312" w:hAnsi="Times New Roman" w:eastAsia="楷体_GB2312"/>
          <w:color w:val="000000"/>
          <w:sz w:val="32"/>
          <w:szCs w:val="32"/>
        </w:rPr>
      </w:pPr>
      <w:r>
        <w:rPr>
          <w:rFonts w:hint="eastAsia" w:ascii="Times New Roman" w:hAnsi="Times New Roman" w:eastAsia="仿宋_GB2312"/>
          <w:color w:val="000000"/>
          <w:sz w:val="32"/>
          <w:szCs w:val="32"/>
        </w:rPr>
        <w:t>　　</w:t>
      </w:r>
      <w:r>
        <w:rPr>
          <w:rFonts w:hint="eastAsia" w:ascii="楷体_GB2312" w:hAnsi="Times New Roman" w:eastAsia="楷体_GB2312"/>
          <w:color w:val="000000"/>
          <w:sz w:val="32"/>
          <w:szCs w:val="32"/>
        </w:rPr>
        <w:t>(四)加强权力监督制约和廉洁风险防控，构建不能腐的防范机制</w:t>
      </w:r>
    </w:p>
    <w:p>
      <w:pPr>
        <w:spacing w:line="560" w:lineRule="exac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　　1、完善企业法人治理结构，健全党委会、董事会、监事会和经理层，明确党组织在企业法人治理结构中的地位和作用，发挥党组织政治核心作用。</w:t>
      </w:r>
    </w:p>
    <w:p>
      <w:pPr>
        <w:spacing w:line="560" w:lineRule="exac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　　2、深化企业改革，健全完善企业内控和廉洁从业制度体系，全面落实惩治和预防腐败体系建设的各项任务，构建决策科学、执行坚决、监督有力的权力运行体系和制约协调机制。</w:t>
      </w:r>
    </w:p>
    <w:p>
      <w:pPr>
        <w:spacing w:line="560" w:lineRule="exac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 xml:space="preserve">　　3、进一步健全完善集团和所属各级企业“三重一大”决策机制，严格执行“三重一大”决策报告制度，加强对“三重一大”集体决策的监督。 </w:t>
      </w:r>
    </w:p>
    <w:p>
      <w:pPr>
        <w:spacing w:line="560" w:lineRule="exac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　　4、深化落实廉洁风险防控机制建设，积极探索科技防控，不断提升廉政风险防控水平。</w:t>
      </w:r>
    </w:p>
    <w:p>
      <w:pPr>
        <w:spacing w:line="560" w:lineRule="exact"/>
        <w:rPr>
          <w:rFonts w:ascii="楷体_GB2312" w:hAnsi="Times New Roman" w:eastAsia="楷体_GB2312"/>
          <w:color w:val="000000"/>
          <w:sz w:val="32"/>
          <w:szCs w:val="32"/>
        </w:rPr>
      </w:pPr>
      <w:r>
        <w:rPr>
          <w:rFonts w:hint="eastAsia" w:ascii="Times New Roman" w:hAnsi="Times New Roman" w:eastAsia="仿宋_GB2312"/>
          <w:color w:val="000000"/>
          <w:sz w:val="32"/>
          <w:szCs w:val="32"/>
        </w:rPr>
        <w:t xml:space="preserve">   　</w:t>
      </w:r>
      <w:r>
        <w:rPr>
          <w:rFonts w:hint="eastAsia" w:ascii="楷体_GB2312" w:hAnsi="Times New Roman" w:eastAsia="楷体_GB2312"/>
          <w:color w:val="000000"/>
          <w:sz w:val="32"/>
          <w:szCs w:val="32"/>
        </w:rPr>
        <w:t>(五)着力构建作风建设长效机制</w:t>
      </w:r>
    </w:p>
    <w:p>
      <w:pPr>
        <w:spacing w:line="560" w:lineRule="exac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　　1、推行“1+X”专项督查制度，深化落实中央八项规定、省委十项规定和市委十二项规定精神的长效机制，加强对 “四风”和腐败问题的常态化督查，严肃查处和通报曝光违纪违规行为。</w:t>
      </w:r>
    </w:p>
    <w:p>
      <w:pPr>
        <w:spacing w:line="560" w:lineRule="exac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 xml:space="preserve">　　2、坚持上级“一把手”抓下级“一把手”，对党风廉政建设责任制检查考核中发现问题较多且整改不力、群众来信来访反映问题集中、不正之风长期得不到有效解决、发生重大腐败案件的下级党委，由集团党委书记亲自约谈其主要负责人。 </w:t>
      </w:r>
    </w:p>
    <w:p>
      <w:pPr>
        <w:spacing w:line="560" w:lineRule="exac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　　</w:t>
      </w:r>
      <w:r>
        <w:rPr>
          <w:rFonts w:ascii="Times New Roman" w:hAnsi="Times New Roman" w:eastAsia="仿宋_GB2312"/>
          <w:color w:val="000000"/>
          <w:sz w:val="32"/>
          <w:szCs w:val="32"/>
        </w:rPr>
        <w:t>3</w:t>
      </w:r>
      <w:r>
        <w:rPr>
          <w:rFonts w:hint="eastAsia" w:ascii="Times New Roman" w:hAnsi="Times New Roman" w:eastAsia="仿宋_GB2312"/>
          <w:color w:val="000000"/>
          <w:sz w:val="32"/>
          <w:szCs w:val="32"/>
        </w:rPr>
        <w:t>、按照中央、省市委相关要求，不断健全完善业务接待、公务用车、因公出国（境）、薪酬福利、会议培训、差旅和办公用房等方面的配套规定，改进文风、会风，精简会议文件，严格按规定组织和参加会议。</w:t>
      </w:r>
    </w:p>
    <w:p>
      <w:pPr>
        <w:spacing w:line="560" w:lineRule="exact"/>
        <w:rPr>
          <w:rFonts w:ascii="楷体_GB2312" w:hAnsi="Times New Roman" w:eastAsia="楷体_GB2312"/>
          <w:color w:val="000000"/>
          <w:sz w:val="32"/>
          <w:szCs w:val="32"/>
        </w:rPr>
      </w:pPr>
      <w:r>
        <w:rPr>
          <w:rFonts w:hint="eastAsia" w:ascii="Times New Roman" w:hAnsi="Times New Roman" w:eastAsia="仿宋_GB2312"/>
          <w:color w:val="000000"/>
          <w:sz w:val="32"/>
          <w:szCs w:val="32"/>
        </w:rPr>
        <w:t>　</w:t>
      </w:r>
      <w:r>
        <w:rPr>
          <w:rFonts w:hint="eastAsia" w:ascii="楷体_GB2312" w:hAnsi="Times New Roman" w:eastAsia="楷体_GB2312"/>
          <w:color w:val="000000"/>
          <w:sz w:val="32"/>
          <w:szCs w:val="32"/>
        </w:rPr>
        <w:t>　(六)树立正确的选人用人导向，强化选人用人监督</w:t>
      </w:r>
    </w:p>
    <w:p>
      <w:pPr>
        <w:spacing w:line="560" w:lineRule="exac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　　1、选好用好干部，坚持党管干部原则，坚持正确用人导向。严格执行《党政领导干部选拔任用工作条例》，严格执行集团党委关于干部人事的相关规定制度。</w:t>
      </w:r>
    </w:p>
    <w:p>
      <w:pPr>
        <w:spacing w:line="560" w:lineRule="exac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　　2、建立健全干部教育培养机制、选人用人机制、考核评价机制。加强对干部选拔任用工作的监督，严格落实选拔任用干部事前征求人力资源、派驻纪检监察组意见制度。实行干部选拔任用党风廉政建设“一票否决制”。</w:t>
      </w:r>
    </w:p>
    <w:p>
      <w:pPr>
        <w:spacing w:line="560" w:lineRule="exac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　　3、建立完善党员干部日常管理和监督考核机制，对干部选拔任用实行全程纪实，强化责任追究，严格执行《党政领导干部选拔任用工作责任追究办法》，健全责任倒查机制，优化内部环境，防止和纠正选人用人中的不正之风和腐败问题。　</w:t>
      </w:r>
    </w:p>
    <w:p>
      <w:pPr>
        <w:spacing w:line="560" w:lineRule="exact"/>
        <w:rPr>
          <w:rFonts w:ascii="楷体_GB2312" w:hAnsi="Times New Roman" w:eastAsia="楷体_GB2312"/>
          <w:color w:val="000000"/>
          <w:sz w:val="32"/>
          <w:szCs w:val="32"/>
        </w:rPr>
      </w:pPr>
      <w:r>
        <w:rPr>
          <w:rFonts w:hint="eastAsia" w:ascii="Times New Roman" w:hAnsi="Times New Roman" w:eastAsia="仿宋_GB2312"/>
          <w:color w:val="000000"/>
          <w:sz w:val="32"/>
          <w:szCs w:val="32"/>
        </w:rPr>
        <w:t xml:space="preserve">   　</w:t>
      </w:r>
      <w:r>
        <w:rPr>
          <w:rFonts w:hint="eastAsia" w:ascii="楷体_GB2312" w:hAnsi="Times New Roman" w:eastAsia="楷体_GB2312"/>
          <w:color w:val="000000"/>
          <w:sz w:val="32"/>
          <w:szCs w:val="32"/>
        </w:rPr>
        <w:t>(七)严肃查处违反党章党纪党规的行为</w:t>
      </w:r>
    </w:p>
    <w:p>
      <w:pPr>
        <w:spacing w:line="560" w:lineRule="exac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 xml:space="preserve">　　1、切实把严明党的政治纪律和政治规矩作为首要任务，领导、支持集团党群部门、派驻纪检监察组坚决查处违反党的政治纪律和政治规矩的行为。 </w:t>
      </w:r>
    </w:p>
    <w:p>
      <w:pPr>
        <w:spacing w:line="560" w:lineRule="exac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 xml:space="preserve">　　2、注重抓早抓小，进一步完善廉洁谈话提醒机制，加强任前廉洁谈话、谈话提醒、诫勉警示谈话，对发现的苗头性和倾向性问题，及时打招呼、拉袖子、咬耳朵，防止轻微变成严重、违纪走向违法、小错酿成大祸。 </w:t>
      </w:r>
    </w:p>
    <w:p>
      <w:pPr>
        <w:spacing w:line="560" w:lineRule="exac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　　3、支持和保障派驻纪检监察组开展纪律审查工作，加强对查处大案、要案、典型案件的领导，及时听取汇报，协调解决案件查办中的重要问题。　　</w:t>
      </w:r>
    </w:p>
    <w:p>
      <w:pPr>
        <w:spacing w:line="560" w:lineRule="exac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　　4、支持和保证派驻纪检监察组开展“一案双查四追责”，对违反党的政治纪律和政治规矩、组织纪律，“四风”问题突出、发生顶风违纪问题，出现系统性腐败案件的部门和单位，既追究主体责任、监督责任，又严肃追究领导责任。</w:t>
      </w:r>
    </w:p>
    <w:p>
      <w:pPr>
        <w:spacing w:line="560" w:lineRule="exac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 xml:space="preserve">　　5、发现班子成员涉嫌严重违纪违法问题，必须及时向市委和市纪委监委报告。 </w:t>
      </w:r>
    </w:p>
    <w:p>
      <w:pPr>
        <w:spacing w:line="560" w:lineRule="exact"/>
        <w:rPr>
          <w:rFonts w:ascii="楷体_GB2312" w:hAnsi="Times New Roman" w:eastAsia="楷体_GB2312"/>
          <w:color w:val="000000"/>
          <w:sz w:val="32"/>
          <w:szCs w:val="32"/>
        </w:rPr>
      </w:pPr>
      <w:r>
        <w:rPr>
          <w:rFonts w:hint="eastAsia" w:ascii="Times New Roman" w:hAnsi="Times New Roman" w:eastAsia="仿宋_GB2312"/>
          <w:color w:val="000000"/>
          <w:sz w:val="32"/>
          <w:szCs w:val="32"/>
        </w:rPr>
        <w:t>　</w:t>
      </w:r>
      <w:r>
        <w:rPr>
          <w:rFonts w:hint="eastAsia" w:ascii="楷体_GB2312" w:hAnsi="Times New Roman" w:eastAsia="楷体_GB2312"/>
          <w:color w:val="000000"/>
          <w:sz w:val="32"/>
          <w:szCs w:val="32"/>
        </w:rPr>
        <w:t>　(八)加强班子自身建设，做好廉洁从业表率</w:t>
      </w:r>
    </w:p>
    <w:p>
      <w:pPr>
        <w:spacing w:line="560" w:lineRule="exac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　　1、对党忠诚，坚决反对特权思想和作风，认真落实民主集中制，规范“三重一大”集体决策制度，促进领导班子和党员领导干部为民、务实、清廉。</w:t>
      </w:r>
    </w:p>
    <w:p>
      <w:pPr>
        <w:spacing w:line="560" w:lineRule="exact"/>
        <w:ind w:firstLine="645"/>
        <w:rPr>
          <w:rFonts w:ascii="Times New Roman" w:hAnsi="Times New Roman" w:eastAsia="仿宋_GB2312"/>
          <w:color w:val="000000"/>
          <w:sz w:val="32"/>
          <w:szCs w:val="32"/>
        </w:rPr>
      </w:pPr>
      <w:r>
        <w:rPr>
          <w:rFonts w:hint="eastAsia" w:ascii="Times New Roman" w:hAnsi="Times New Roman" w:eastAsia="仿宋_GB2312"/>
          <w:color w:val="000000"/>
          <w:sz w:val="32"/>
          <w:szCs w:val="32"/>
        </w:rPr>
        <w:t xml:space="preserve">2、认真贯彻落实党内监督条例，严格执行报告个人有关事项、民主生活会等制度，自觉接受监督，管好配偶、子女及其配偶、其他亲属以及身边工作人员，防止发生违纪违法和不廉洁问题。 </w:t>
      </w:r>
    </w:p>
    <w:p>
      <w:pPr>
        <w:spacing w:line="560" w:lineRule="exact"/>
        <w:ind w:firstLine="645"/>
        <w:rPr>
          <w:rFonts w:ascii="楷体_GB2312" w:hAnsi="Times New Roman" w:eastAsia="楷体_GB2312"/>
          <w:color w:val="000000"/>
          <w:sz w:val="32"/>
          <w:szCs w:val="32"/>
        </w:rPr>
      </w:pPr>
      <w:r>
        <w:rPr>
          <w:rFonts w:hint="eastAsia" w:ascii="楷体_GB2312" w:hAnsi="Times New Roman" w:eastAsia="楷体_GB2312"/>
          <w:color w:val="000000"/>
          <w:sz w:val="32"/>
          <w:szCs w:val="32"/>
        </w:rPr>
        <w:t>(九)加强党建带四建，为企业改革发展营造良好环境</w:t>
      </w:r>
    </w:p>
    <w:p>
      <w:pPr>
        <w:spacing w:line="560" w:lineRule="exact"/>
        <w:ind w:firstLine="645"/>
        <w:rPr>
          <w:rFonts w:ascii="Times New Roman" w:hAnsi="Times New Roman" w:eastAsia="仿宋_GB2312"/>
          <w:color w:val="000000"/>
          <w:sz w:val="32"/>
          <w:szCs w:val="32"/>
        </w:rPr>
      </w:pPr>
      <w:r>
        <w:rPr>
          <w:rFonts w:hint="eastAsia" w:ascii="Times New Roman" w:hAnsi="Times New Roman" w:eastAsia="仿宋_GB2312"/>
          <w:color w:val="000000"/>
          <w:sz w:val="32"/>
          <w:szCs w:val="32"/>
        </w:rPr>
        <w:t>1、</w:t>
      </w:r>
      <w:r>
        <w:rPr>
          <w:rFonts w:ascii="Times New Roman" w:hAnsi="Times New Roman" w:eastAsia="仿宋_GB2312"/>
          <w:color w:val="000000"/>
          <w:sz w:val="32"/>
          <w:szCs w:val="32"/>
        </w:rPr>
        <w:t>加强党组织对文明创建</w:t>
      </w: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行业创建和群团工作的领导</w:t>
      </w: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动员</w:t>
      </w: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组织所属各级党组织和广大党员</w:t>
      </w: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团结带领群众为实现集团改革发展各项目标任务而奋斗</w:t>
      </w:r>
      <w:r>
        <w:rPr>
          <w:rFonts w:hint="eastAsia" w:ascii="Times New Roman" w:hAnsi="Times New Roman" w:eastAsia="仿宋_GB2312"/>
          <w:color w:val="000000"/>
          <w:sz w:val="32"/>
          <w:szCs w:val="32"/>
        </w:rPr>
        <w:t>。</w:t>
      </w:r>
    </w:p>
    <w:p>
      <w:pPr>
        <w:spacing w:line="560" w:lineRule="exact"/>
        <w:ind w:firstLine="645"/>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2、积极支持各类各级群团组织开展工作，推动各级群团组织把政治性、先进性、群众性鲜明地写在自己的旗帜上，不断提升引领力、凝聚力、服务力、创新力，努力开创全系统群团工作新局面。</w:t>
      </w:r>
    </w:p>
    <w:p>
      <w:pPr>
        <w:spacing w:line="560" w:lineRule="exact"/>
        <w:ind w:firstLine="640" w:firstLineChars="200"/>
        <w:rPr>
          <w:rFonts w:ascii="黑体" w:hAnsi="黑体" w:eastAsia="黑体"/>
          <w:color w:val="000000"/>
          <w:sz w:val="32"/>
          <w:szCs w:val="32"/>
        </w:rPr>
      </w:pPr>
      <w:r>
        <w:rPr>
          <w:rFonts w:hint="eastAsia" w:ascii="黑体" w:hAnsi="黑体" w:eastAsia="黑体"/>
          <w:color w:val="000000"/>
          <w:sz w:val="32"/>
          <w:szCs w:val="32"/>
        </w:rPr>
        <w:t>三、集团党委书记责任清单</w:t>
      </w:r>
    </w:p>
    <w:p>
      <w:pPr>
        <w:spacing w:line="56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集团党委书记对集团全系统全面从严治党负总责，具体承担以下职责：</w:t>
      </w:r>
    </w:p>
    <w:p>
      <w:pPr>
        <w:spacing w:line="560" w:lineRule="exac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 xml:space="preserve">    (1)履行党风廉政建设“第一责任人”职责，做到重要工作亲自部署、重大问题亲自过问、重点环节亲自协调、重要案件亲自督办。每年年末向上级党委书面报告本年度履行全面从严治党主体责任情况。</w:t>
      </w:r>
    </w:p>
    <w:p>
      <w:pPr>
        <w:spacing w:line="560" w:lineRule="exac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　　(2)把党风廉政建设与其他业务工作同部署、同检查、同考核。每年根据上级党委部署要求，逐级落实从严治党主体责任，层层签订责任书；结合集团实际研究制定党风廉政建设和反腐败工作计划和具体措施，及时研究解决反腐倡廉建设中的重大问题。每年主持会议研究党风廉政建设不少于2次。</w:t>
      </w:r>
    </w:p>
    <w:p>
      <w:pPr>
        <w:spacing w:line="560" w:lineRule="exac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　　(3)建立责任传导机制，督促班子成员履行“一岗双责”，每年至少听取1次班子成员履行“一岗双责”情况的报告，督促班子成员抓好分管范围的党风廉政建设和反腐败工作。</w:t>
      </w:r>
    </w:p>
    <w:p>
      <w:pPr>
        <w:spacing w:line="560" w:lineRule="exac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 xml:space="preserve">   （4）每年与班子成员开展个别谈话不少于1次，及时了解、掌握班子成员的思想、工作动态及干部群众的反映，对被反映履行“一岗双责”不到位及个人廉洁自律、“四风”方面有问题的班子成员，要亲自进行谈话提醒。对存在严重问题的，及时向市委和市纪委监委报告。</w:t>
      </w:r>
    </w:p>
    <w:p>
      <w:pPr>
        <w:spacing w:line="560" w:lineRule="exac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　　(5)坚持抓下级“一把手”，每年组织开展全面从严治党责任制落实情况报告、检查考核和通报，强化结果运用。对责任制检查考核中考核得分较低、问题反映集中、发现问题较多且整改不力、不正之风长期得不到有效解决、发生重大腐败案件的，亲自约谈其主要负责人。</w:t>
      </w:r>
    </w:p>
    <w:p>
      <w:pPr>
        <w:spacing w:line="560" w:lineRule="exac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　　(6)加强对党员特别是党员领导干部的廉洁教育。把党风廉政建设纳入党委中心组学习内容，采取多种形式组织开展党性党风党纪教育，每年组织不少于2次的集中学习，不少于1次的集中警示教育活动。</w:t>
      </w:r>
    </w:p>
    <w:p>
      <w:pPr>
        <w:spacing w:line="560" w:lineRule="exac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 xml:space="preserve">　　(7)推进预防和惩治腐败体系建设。建立完善“三重一大”集体决策等企业内控机制及廉洁从业制度；深化落实廉洁风险防控机制建设，积极探索科技防控，从源头上预防和治理腐败。 </w:t>
      </w:r>
    </w:p>
    <w:p>
      <w:pPr>
        <w:spacing w:line="560" w:lineRule="exac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 xml:space="preserve">  　(8)树立正确的选人用人导向，坚持干部选拔任用标准，严格干部选拔任用程序，严禁临时动议研究干部任免、突击提拔调整干部，贯彻落实领导干部能上能下要求。 </w:t>
      </w:r>
    </w:p>
    <w:p>
      <w:pPr>
        <w:spacing w:line="560" w:lineRule="exac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　　(9)推行“1+X”专项督查机制，深化落实中央八项规定、省委十项规定、市委十二项规定精神长效机制，健全完善公务接待、公务用车、因公出国（境）、薪酬福利、会议培训、差旅和办公用房等方面的配套规定。加强对 “四风”和腐败问题的常态化督查，严肃查处和通报曝光违纪违规行为。</w:t>
      </w:r>
    </w:p>
    <w:p>
      <w:pPr>
        <w:spacing w:line="560" w:lineRule="exac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 xml:space="preserve">　 </w:t>
      </w:r>
      <w:r>
        <w:rPr>
          <w:rFonts w:ascii="Times New Roman" w:hAnsi="Times New Roman" w:eastAsia="仿宋_GB2312"/>
          <w:color w:val="000000"/>
          <w:sz w:val="32"/>
          <w:szCs w:val="32"/>
        </w:rPr>
        <w:t xml:space="preserve"> </w:t>
      </w: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10</w:t>
      </w:r>
      <w:r>
        <w:rPr>
          <w:rFonts w:hint="eastAsia" w:ascii="Times New Roman" w:hAnsi="Times New Roman" w:eastAsia="仿宋_GB2312"/>
          <w:color w:val="000000"/>
          <w:sz w:val="32"/>
          <w:szCs w:val="32"/>
        </w:rPr>
        <w:t xml:space="preserve">)注重抓早抓小,健全完善廉洁谈话提醒机制，加强任前廉洁谈话、谈话提醒、诫勉警示谈话，对发现的苗头性和倾向性问题，及时打招呼、拉袖子、咬耳朵，防止轻微变成严重、违纪走向违法、小错酿成大祸。 </w:t>
      </w:r>
    </w:p>
    <w:p>
      <w:pPr>
        <w:spacing w:line="560" w:lineRule="exac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　　(1</w:t>
      </w:r>
      <w:r>
        <w:rPr>
          <w:rFonts w:ascii="Times New Roman" w:hAnsi="Times New Roman" w:eastAsia="仿宋_GB2312"/>
          <w:color w:val="000000"/>
          <w:sz w:val="32"/>
          <w:szCs w:val="32"/>
        </w:rPr>
        <w:t>1</w:t>
      </w:r>
      <w:r>
        <w:rPr>
          <w:rFonts w:hint="eastAsia" w:ascii="Times New Roman" w:hAnsi="Times New Roman" w:eastAsia="仿宋_GB2312"/>
          <w:color w:val="000000"/>
          <w:sz w:val="32"/>
          <w:szCs w:val="32"/>
        </w:rPr>
        <w:t xml:space="preserve">)支持和保障派驻纪检监察组开展纪律审查工作，及时听取汇报，协调解决案件查办中的重要问题。抓好上级纪委督办事项的调查处理和反馈。 </w:t>
      </w:r>
    </w:p>
    <w:p>
      <w:pPr>
        <w:spacing w:line="560" w:lineRule="exac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　　(</w:t>
      </w:r>
      <w:r>
        <w:rPr>
          <w:rFonts w:ascii="Times New Roman" w:hAnsi="Times New Roman" w:eastAsia="仿宋_GB2312"/>
          <w:color w:val="000000"/>
          <w:sz w:val="32"/>
          <w:szCs w:val="32"/>
        </w:rPr>
        <w:t>12</w:t>
      </w:r>
      <w:r>
        <w:rPr>
          <w:rFonts w:hint="eastAsia" w:ascii="Times New Roman" w:hAnsi="Times New Roman" w:eastAsia="仿宋_GB2312"/>
          <w:color w:val="000000"/>
          <w:sz w:val="32"/>
          <w:szCs w:val="32"/>
        </w:rPr>
        <w:t xml:space="preserve">)加强纪检监察队伍建设，配齐配强纪检监察干部；加强执纪监督保障工作，为纪检监察工作开展创造良好环境。 </w:t>
      </w:r>
    </w:p>
    <w:p>
      <w:pPr>
        <w:spacing w:line="560" w:lineRule="exac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　　(1</w:t>
      </w:r>
      <w:r>
        <w:rPr>
          <w:rFonts w:ascii="Times New Roman" w:hAnsi="Times New Roman" w:eastAsia="仿宋_GB2312"/>
          <w:color w:val="000000"/>
          <w:sz w:val="32"/>
          <w:szCs w:val="32"/>
        </w:rPr>
        <w:t>3</w:t>
      </w:r>
      <w:r>
        <w:rPr>
          <w:rFonts w:hint="eastAsia" w:ascii="Times New Roman" w:hAnsi="Times New Roman" w:eastAsia="仿宋_GB2312"/>
          <w:color w:val="000000"/>
          <w:sz w:val="32"/>
          <w:szCs w:val="32"/>
        </w:rPr>
        <w:t>)带头执行党的纪律特别是政治纪律和政治规矩，带头遵守中央八项规定、省委十项规定和市委十二项规定精神；加强党内监督，带头执行民主集中制，认真落实领导干部个人有关事项报告制度、“三重一大”集体决策制度，严格按制度管权、管事、管人，自觉接受监督。</w:t>
      </w:r>
    </w:p>
    <w:p>
      <w:pPr>
        <w:spacing w:line="560" w:lineRule="exac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　　(1</w:t>
      </w:r>
      <w:r>
        <w:rPr>
          <w:rFonts w:ascii="Times New Roman" w:hAnsi="Times New Roman" w:eastAsia="仿宋_GB2312"/>
          <w:color w:val="000000"/>
          <w:sz w:val="32"/>
          <w:szCs w:val="32"/>
        </w:rPr>
        <w:t>4</w:t>
      </w:r>
      <w:r>
        <w:rPr>
          <w:rFonts w:hint="eastAsia" w:ascii="Times New Roman" w:hAnsi="Times New Roman" w:eastAsia="仿宋_GB2312"/>
          <w:color w:val="000000"/>
          <w:sz w:val="32"/>
          <w:szCs w:val="32"/>
        </w:rPr>
        <w:t xml:space="preserve">)管好配偶、子女及其配偶、其他亲属以及身边工作人员，防止发生违纪违法和不廉洁问题。  </w:t>
      </w:r>
    </w:p>
    <w:p>
      <w:pPr>
        <w:spacing w:line="560" w:lineRule="exac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　　(1</w:t>
      </w:r>
      <w:r>
        <w:rPr>
          <w:rFonts w:ascii="Times New Roman" w:hAnsi="Times New Roman" w:eastAsia="仿宋_GB2312"/>
          <w:color w:val="000000"/>
          <w:sz w:val="32"/>
          <w:szCs w:val="32"/>
        </w:rPr>
        <w:t>5</w:t>
      </w:r>
      <w:r>
        <w:rPr>
          <w:rFonts w:hint="eastAsia" w:ascii="Times New Roman" w:hAnsi="Times New Roman" w:eastAsia="仿宋_GB2312"/>
          <w:color w:val="000000"/>
          <w:sz w:val="32"/>
          <w:szCs w:val="32"/>
        </w:rPr>
        <w:t>)积极参加领导班子民主生活会，将本人廉洁从业和履行主体责任情况作为对照检查的重要内容，认真开展批评与自我批评。</w:t>
      </w:r>
    </w:p>
    <w:p>
      <w:pPr>
        <w:spacing w:line="560" w:lineRule="exact"/>
        <w:rPr>
          <w:rFonts w:ascii="黑体" w:hAnsi="黑体" w:eastAsia="黑体"/>
          <w:color w:val="000000"/>
          <w:sz w:val="32"/>
          <w:szCs w:val="32"/>
        </w:rPr>
      </w:pPr>
      <w:r>
        <w:rPr>
          <w:rFonts w:hint="eastAsia" w:ascii="Times New Roman" w:hAnsi="Times New Roman" w:eastAsia="仿宋_GB2312"/>
          <w:color w:val="000000"/>
          <w:sz w:val="32"/>
          <w:szCs w:val="32"/>
        </w:rPr>
        <w:t xml:space="preserve">    </w:t>
      </w:r>
      <w:r>
        <w:rPr>
          <w:rFonts w:hint="eastAsia" w:ascii="黑体" w:hAnsi="黑体" w:eastAsia="黑体"/>
          <w:color w:val="000000"/>
          <w:sz w:val="32"/>
          <w:szCs w:val="32"/>
        </w:rPr>
        <w:t>四、集团党委领导班子成员责任清单</w:t>
      </w:r>
    </w:p>
    <w:p>
      <w:pPr>
        <w:spacing w:line="56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集团党委班子成员协助党委书记抓好党风廉政建设工作，对分管范围从严治党负主要责任，具体承担以下职责：</w:t>
      </w:r>
    </w:p>
    <w:p>
      <w:pPr>
        <w:spacing w:line="560" w:lineRule="exac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　　(1)坚持党风建设与生产经营工作同部署、同检查、同落实、同考核。每年根据集团党委统一要求，结合分管工作实际，定期研究、布置、检查分管范围的党风廉政建设情况。每年听取分管部门、分管板块和联系单位的党风建设工作情况汇报不少于2次。</w:t>
      </w:r>
    </w:p>
    <w:p>
      <w:pPr>
        <w:spacing w:line="560" w:lineRule="exac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　　(2)参与集团党委关于党风建设方面的集体领导和决策。及时传达学习上级有关党风廉政建设和反腐败工作的部署要求，认真抓好职责范围内年度党风建设任务分工的落实，强化对专项工作的指导和督促，定期向集团党委和主要负责人报告抓落实的情况。</w:t>
      </w:r>
    </w:p>
    <w:p>
      <w:pPr>
        <w:spacing w:line="560" w:lineRule="exac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　　(</w:t>
      </w:r>
      <w:r>
        <w:rPr>
          <w:rFonts w:ascii="Times New Roman" w:hAnsi="Times New Roman" w:eastAsia="仿宋_GB2312"/>
          <w:color w:val="000000"/>
          <w:sz w:val="32"/>
          <w:szCs w:val="32"/>
        </w:rPr>
        <w:t>3</w:t>
      </w:r>
      <w:r>
        <w:rPr>
          <w:rFonts w:hint="eastAsia" w:ascii="Times New Roman" w:hAnsi="Times New Roman" w:eastAsia="仿宋_GB2312"/>
          <w:color w:val="000000"/>
          <w:sz w:val="32"/>
          <w:szCs w:val="32"/>
        </w:rPr>
        <w:t>)建立责任传导机制，指导督促分管部门、分管领域和联系单位履行“一岗双责”，落实“1+X”专项督查机制，每年带队开展党风廉政建设责任制检查考核，对分管部门、分管板块和联系单位在责任制检查考核中得分较低、反映问题集中、不正之风长期得不到有效解决、发生重大腐败案件的，要亲自谈话提醒或约谈其主要负责人。</w:t>
      </w:r>
    </w:p>
    <w:p>
      <w:pPr>
        <w:spacing w:line="560" w:lineRule="exac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　　(</w:t>
      </w:r>
      <w:r>
        <w:rPr>
          <w:rFonts w:ascii="Times New Roman" w:hAnsi="Times New Roman" w:eastAsia="仿宋_GB2312"/>
          <w:color w:val="000000"/>
          <w:sz w:val="32"/>
          <w:szCs w:val="32"/>
        </w:rPr>
        <w:t>4</w:t>
      </w:r>
      <w:r>
        <w:rPr>
          <w:rFonts w:hint="eastAsia" w:ascii="Times New Roman" w:hAnsi="Times New Roman" w:eastAsia="仿宋_GB2312"/>
          <w:color w:val="000000"/>
          <w:sz w:val="32"/>
          <w:szCs w:val="32"/>
        </w:rPr>
        <w:t>)督促分管部门、分管板块和联系单位开展党性党风党纪和廉洁履职教育，每年亲自讲廉洁教育党课不少于1次。</w:t>
      </w:r>
    </w:p>
    <w:p>
      <w:pPr>
        <w:spacing w:line="560" w:lineRule="exac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　　(5)加强与分管部门、分管板块和联系单位主要负责人沟通交流，及时了解掌握思想、工作动态和干部群众的评价反映，对发现的苗头性、倾向性问题，及时打招呼、拉袖子、咬耳朵，防止轻微变成严重、违纪走向违法、小错酿成大祸。</w:t>
      </w:r>
    </w:p>
    <w:p>
      <w:pPr>
        <w:spacing w:line="560" w:lineRule="exac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　　(6)支持派驻纪检监察组开展纪律审查工作，协调解决案件查办中的重要问题，为纪检监察工作开展提供良好条件。</w:t>
      </w:r>
    </w:p>
    <w:p>
      <w:pPr>
        <w:spacing w:line="560" w:lineRule="exac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　　(7)带头执行党的纪律特别是政治纪律政治规矩，带头遵守中央八项规定、省委十项规定和市委十二项规定精神，督促分管部门、分管板块和联系单位严格执行 “三重一大”集体决策、领导干部个人有关事项报告等制度，严格按制度管权、管事、管人，自觉接受监督。</w:t>
      </w:r>
    </w:p>
    <w:p>
      <w:pPr>
        <w:spacing w:line="560" w:lineRule="exac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 xml:space="preserve">　　(8)管好配偶、子女及其配偶、其他亲属以及身边工作人员，防止发生违纪违法和不廉洁问题。  </w:t>
      </w:r>
    </w:p>
    <w:p>
      <w:pPr>
        <w:spacing w:line="560" w:lineRule="exac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　　(9)每年年末向集团党委书面报告本年度履行全面从严治党主体责任情况，提交个人述责述廉报告。</w:t>
      </w:r>
    </w:p>
    <w:p>
      <w:pPr>
        <w:spacing w:line="560" w:lineRule="exact"/>
        <w:ind w:firstLine="63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(1</w:t>
      </w:r>
      <w:r>
        <w:rPr>
          <w:rFonts w:ascii="Times New Roman" w:hAnsi="Times New Roman" w:eastAsia="仿宋_GB2312"/>
          <w:color w:val="000000"/>
          <w:sz w:val="32"/>
          <w:szCs w:val="32"/>
        </w:rPr>
        <w:t>0</w:t>
      </w:r>
      <w:r>
        <w:rPr>
          <w:rFonts w:hint="eastAsia" w:ascii="Times New Roman" w:hAnsi="Times New Roman" w:eastAsia="仿宋_GB2312"/>
          <w:color w:val="000000"/>
          <w:sz w:val="32"/>
          <w:szCs w:val="32"/>
        </w:rPr>
        <w:t>)积极参加领导班子民主生活会，将本人廉洁从业和履行主体责任情况作为对照检查的重要内容，认真开展批评与自我批评。</w:t>
      </w:r>
    </w:p>
    <w:p>
      <w:pPr>
        <w:spacing w:line="560" w:lineRule="exact"/>
        <w:ind w:firstLine="630"/>
        <w:rPr>
          <w:rFonts w:ascii="楷体_GB2312" w:hAnsi="Times New Roman" w:eastAsia="楷体_GB2312"/>
          <w:b/>
          <w:color w:val="000000"/>
          <w:sz w:val="32"/>
          <w:szCs w:val="32"/>
        </w:rPr>
      </w:pPr>
      <w:r>
        <w:rPr>
          <w:rFonts w:hint="eastAsia" w:ascii="黑体" w:hAnsi="黑体" w:eastAsia="黑体"/>
          <w:color w:val="000000"/>
          <w:sz w:val="32"/>
          <w:szCs w:val="32"/>
        </w:rPr>
        <w:t>五、负面清单</w:t>
      </w:r>
    </w:p>
    <w:p>
      <w:pPr>
        <w:spacing w:line="560" w:lineRule="exact"/>
        <w:ind w:firstLine="630"/>
        <w:rPr>
          <w:rFonts w:hint="eastAsia" w:ascii="楷体_GB2312" w:hAnsi="Times New Roman" w:eastAsia="楷体_GB2312"/>
          <w:b/>
          <w:color w:val="000000"/>
          <w:sz w:val="32"/>
          <w:szCs w:val="32"/>
        </w:rPr>
      </w:pPr>
      <w:r>
        <w:rPr>
          <w:rFonts w:hint="eastAsia" w:ascii="楷体_GB2312" w:hAnsi="Times New Roman" w:eastAsia="楷体_GB2312"/>
          <w:b/>
          <w:color w:val="000000"/>
          <w:sz w:val="32"/>
          <w:szCs w:val="32"/>
        </w:rPr>
        <w:t>党委、党委书记及其他领导班子成员落实全面从严治党责任，有以下情形之一的，应当依规依纪追究责任：</w:t>
      </w:r>
    </w:p>
    <w:p>
      <w:pPr>
        <w:spacing w:line="560" w:lineRule="exact"/>
        <w:ind w:firstLine="63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（一）贯彻执行党中央、省市委关于全面从严治党重大决策部署及有关决定不认真、不得力；</w:t>
      </w:r>
    </w:p>
    <w:p>
      <w:pPr>
        <w:spacing w:line="560" w:lineRule="exact"/>
        <w:ind w:firstLine="63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（二）履行全面从严治党第一责任人职责、重要领导责任不担当、不作为；</w:t>
      </w:r>
    </w:p>
    <w:p>
      <w:pPr>
        <w:spacing w:line="560" w:lineRule="exact"/>
        <w:ind w:firstLine="63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（三）所分管或直接管理领域、板块政治意识淡化、党的领导弱化、党建工作虚化、责任落实软化，管党治党宽松软；</w:t>
      </w:r>
    </w:p>
    <w:p>
      <w:pPr>
        <w:spacing w:line="560" w:lineRule="exact"/>
        <w:ind w:firstLine="63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（四）所分管或直接管理领域、板块在管党治党方面出现重大问题或者造成严重后果；</w:t>
      </w:r>
    </w:p>
    <w:p>
      <w:pPr>
        <w:spacing w:line="560" w:lineRule="exact"/>
        <w:ind w:firstLine="630"/>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（五）其他应当追究责任的情形。</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6400BCE-0904-4DC8-9B69-B269D8E48EE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6C899F78-322D-474F-ABD7-17E61285590D}"/>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10" w:usb3="00000000" w:csb0="00040000" w:csb1="00000000"/>
    <w:embedRegular r:id="rId3" w:fontKey="{610FFA27-1A82-48AD-AAA0-D83F000FD6FC}"/>
  </w:font>
  <w:font w:name="方正小标宋简体">
    <w:panose1 w:val="02000000000000000000"/>
    <w:charset w:val="86"/>
    <w:family w:val="script"/>
    <w:pitch w:val="default"/>
    <w:sig w:usb0="00000001" w:usb1="08000000" w:usb2="00000000" w:usb3="00000000" w:csb0="00040000" w:csb1="00000000"/>
    <w:embedRegular r:id="rId4" w:fontKey="{9E41EACB-346B-417A-A637-5907C327F039}"/>
  </w:font>
  <w:font w:name="楷体_GB2312">
    <w:altName w:val="楷体"/>
    <w:panose1 w:val="02010609030101010101"/>
    <w:charset w:val="86"/>
    <w:family w:val="modern"/>
    <w:pitch w:val="default"/>
    <w:sig w:usb0="00000000" w:usb1="00000000" w:usb2="00000010" w:usb3="00000000" w:csb0="00040000" w:csb1="00000000"/>
    <w:embedRegular r:id="rId5" w:fontKey="{5B57C854-3A2C-4EB8-9B67-396332E1E73B}"/>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dhYTZlN2M3ZmIwOGUzOTUyN2ExNDQ5NTYyOWMwZWQifQ=="/>
  </w:docVars>
  <w:rsids>
    <w:rsidRoot w:val="7F5715FB"/>
    <w:rsid w:val="01553765"/>
    <w:rsid w:val="01C35904"/>
    <w:rsid w:val="0BD317A9"/>
    <w:rsid w:val="0CE178B3"/>
    <w:rsid w:val="1D7363FE"/>
    <w:rsid w:val="20B03A06"/>
    <w:rsid w:val="38CB7800"/>
    <w:rsid w:val="47C16D13"/>
    <w:rsid w:val="79D11AD5"/>
    <w:rsid w:val="7D382C1B"/>
    <w:rsid w:val="7F5715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paragraph" w:styleId="2">
    <w:name w:val="heading 1"/>
    <w:basedOn w:val="1"/>
    <w:next w:val="1"/>
    <w:qFormat/>
    <w:uiPriority w:val="0"/>
    <w:pPr>
      <w:keepNext/>
      <w:keepLines/>
      <w:spacing w:beforeLines="0" w:beforeAutospacing="0" w:afterLines="0" w:afterAutospacing="0" w:line="560" w:lineRule="exact"/>
      <w:jc w:val="both"/>
      <w:outlineLvl w:val="0"/>
    </w:pPr>
    <w:rPr>
      <w:rFonts w:ascii="Times New Roman" w:hAnsi="Times New Roman" w:eastAsia="方正黑体_GBK"/>
      <w:kern w:val="44"/>
      <w:sz w:val="32"/>
    </w:rPr>
  </w:style>
  <w:style w:type="paragraph" w:styleId="3">
    <w:name w:val="heading 2"/>
    <w:basedOn w:val="1"/>
    <w:next w:val="1"/>
    <w:semiHidden/>
    <w:unhideWhenUsed/>
    <w:qFormat/>
    <w:uiPriority w:val="0"/>
    <w:pPr>
      <w:keepNext/>
      <w:keepLines/>
      <w:spacing w:line="560" w:lineRule="exact"/>
      <w:outlineLvl w:val="1"/>
    </w:pPr>
    <w:rPr>
      <w:rFonts w:ascii="Times New Roman" w:hAnsi="Times New Roman" w:eastAsia="方正楷体_GBK"/>
    </w:rPr>
  </w:style>
  <w:style w:type="paragraph" w:styleId="4">
    <w:name w:val="heading 3"/>
    <w:basedOn w:val="1"/>
    <w:next w:val="1"/>
    <w:semiHidden/>
    <w:unhideWhenUsed/>
    <w:qFormat/>
    <w:uiPriority w:val="0"/>
    <w:pPr>
      <w:keepNext/>
      <w:keepLines/>
      <w:spacing w:beforeLines="0" w:beforeAutospacing="0" w:afterLines="0" w:afterAutospacing="0" w:line="560" w:lineRule="exact"/>
      <w:outlineLvl w:val="2"/>
    </w:pPr>
    <w:rPr>
      <w:b/>
    </w:rPr>
  </w:style>
  <w:style w:type="paragraph" w:styleId="5">
    <w:name w:val="heading 4"/>
    <w:basedOn w:val="1"/>
    <w:next w:val="1"/>
    <w:semiHidden/>
    <w:unhideWhenUsed/>
    <w:qFormat/>
    <w:uiPriority w:val="0"/>
    <w:pPr>
      <w:keepNext/>
      <w:keepLines/>
      <w:spacing w:beforeLines="0" w:beforeAutospacing="0" w:afterLines="0" w:afterAutospacing="0" w:line="560" w:lineRule="exact"/>
      <w:ind w:firstLine="0" w:firstLineChars="0"/>
      <w:jc w:val="center"/>
      <w:outlineLvl w:val="9"/>
    </w:pPr>
    <w:rPr>
      <w:rFonts w:eastAsia="方正小标宋_GBK"/>
      <w:sz w:val="44"/>
      <w:szCs w:val="44"/>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6">
    <w:name w:val="Title"/>
    <w:basedOn w:val="1"/>
    <w:qFormat/>
    <w:uiPriority w:val="0"/>
    <w:pPr>
      <w:spacing w:before="240" w:beforeLines="0" w:beforeAutospacing="0" w:after="60" w:afterLines="0" w:afterAutospacing="0"/>
      <w:jc w:val="center"/>
      <w:outlineLvl w:val="0"/>
    </w:pPr>
    <w:rPr>
      <w:rFonts w:ascii="Arial" w:hAnsi="Arial"/>
      <w:b/>
      <w:sz w:val="32"/>
    </w:rPr>
  </w:style>
  <w:style w:type="paragraph" w:customStyle="1" w:styleId="9">
    <w:name w:val="公文正文"/>
    <w:basedOn w:val="1"/>
    <w:uiPriority w:val="0"/>
    <w:pPr>
      <w:spacing w:line="560" w:lineRule="exact"/>
      <w:ind w:firstLine="880" w:firstLineChars="200"/>
    </w:pPr>
    <w:rPr>
      <w:rFonts w:ascii="Times New Roman" w:hAnsi="Times New Roman" w:eastAsia="方正仿宋_GBK" w:cs="Times New Roman"/>
      <w:sz w:val="32"/>
      <w:szCs w:val="32"/>
    </w:rPr>
  </w:style>
  <w:style w:type="paragraph" w:customStyle="1" w:styleId="10">
    <w:name w:val="公文大标题"/>
    <w:basedOn w:val="6"/>
    <w:next w:val="1"/>
    <w:uiPriority w:val="0"/>
    <w:pPr>
      <w:keepNext/>
      <w:keepLines/>
      <w:ind w:firstLine="0" w:firstLineChars="0"/>
      <w:outlineLvl w:val="9"/>
    </w:pPr>
    <w:rPr>
      <w:rFonts w:hint="eastAsia" w:ascii="Times New Roman" w:hAnsi="Times New Roman" w:eastAsia="方正小标宋_GBK"/>
      <w:b w:val="0"/>
      <w:sz w:val="44"/>
      <w:szCs w:val="4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0</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2024-05-11T08:54:00Z</dcterms:created>
  <dc:creator>杨杰</dc:creator>
  <cp:lastModifiedBy>杨杰</cp:lastModifiedBy>
  <dcterms:modified xsi:type="dcterms:W3CDTF">2024-05-11T08:54:46Z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C8259F7EC77F45CB876E520F2E8DB76F_11</vt:lpwstr>
  </property>
</Properties>
</file>