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仿宋_GBK" w:eastAsia="方正仿宋_GBK"/>
          <w:color w:val="000000"/>
          <w:sz w:val="32"/>
          <w:szCs w:val="32"/>
        </w:rPr>
      </w:pPr>
      <w:r>
        <w:rPr>
          <w:rFonts w:hint="eastAsia" w:ascii="方正仿宋_GBK" w:eastAsia="方正仿宋_GBK"/>
          <w:color w:val="000000"/>
          <w:sz w:val="32"/>
          <w:szCs w:val="32"/>
        </w:rPr>
        <w:t>附件：</w:t>
      </w:r>
    </w:p>
    <w:p>
      <w:pPr>
        <w:spacing w:line="640" w:lineRule="exact"/>
        <w:jc w:val="center"/>
        <w:rPr>
          <w:rFonts w:eastAsia="方正小标宋简体"/>
          <w:color w:val="000000" w:themeColor="text1"/>
          <w:sz w:val="44"/>
          <w:szCs w:val="44"/>
          <w14:textFill>
            <w14:solidFill>
              <w14:schemeClr w14:val="tx1"/>
            </w14:solidFill>
          </w14:textFill>
        </w:rPr>
      </w:pPr>
    </w:p>
    <w:p>
      <w:pPr>
        <w:spacing w:line="560" w:lineRule="exact"/>
        <w:jc w:val="center"/>
        <w:rPr>
          <w:rFonts w:eastAsia="方正小标宋_GBK"/>
          <w:color w:val="000000" w:themeColor="text1"/>
          <w:sz w:val="44"/>
          <w:szCs w:val="44"/>
          <w14:textFill>
            <w14:solidFill>
              <w14:schemeClr w14:val="tx1"/>
            </w14:solidFill>
          </w14:textFill>
        </w:rPr>
      </w:pPr>
      <w:r>
        <w:rPr>
          <w:rFonts w:hint="eastAsia" w:eastAsia="方正小标宋_GBK"/>
          <w:color w:val="000000" w:themeColor="text1"/>
          <w:sz w:val="44"/>
          <w:szCs w:val="44"/>
          <w14:textFill>
            <w14:solidFill>
              <w14:schemeClr w14:val="tx1"/>
            </w14:solidFill>
          </w14:textFill>
        </w:rPr>
        <w:t>2024年度全面从严治党主体责任清单</w:t>
      </w:r>
    </w:p>
    <w:p>
      <w:pPr>
        <w:spacing w:line="560" w:lineRule="exact"/>
        <w:jc w:val="center"/>
        <w:rPr>
          <w:rFonts w:eastAsia="方正小标宋_GBK"/>
          <w:color w:val="000000" w:themeColor="text1"/>
          <w:sz w:val="44"/>
          <w:szCs w:val="44"/>
          <w14:textFill>
            <w14:solidFill>
              <w14:schemeClr w14:val="tx1"/>
            </w14:solidFill>
          </w14:textFill>
        </w:rPr>
      </w:pP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shd w:val="clear" w:color="auto" w:fill="FFFFFF"/>
          <w14:textFill>
            <w14:solidFill>
              <w14:schemeClr w14:val="tx1"/>
            </w14:solidFill>
          </w14:textFill>
        </w:rPr>
        <w:t>2024年是新中国成立75周年，是实现</w:t>
      </w:r>
      <w:r>
        <w:rPr>
          <w:rFonts w:hint="eastAsia" w:eastAsia="方正仿宋_GBK"/>
          <w:color w:val="000000" w:themeColor="text1"/>
          <w:sz w:val="32"/>
          <w:szCs w:val="32"/>
          <w:shd w:val="clear" w:color="auto" w:fill="FFFFFF"/>
          <w14:textFill>
            <w14:solidFill>
              <w14:schemeClr w14:val="tx1"/>
            </w14:solidFill>
          </w14:textFill>
        </w:rPr>
        <w:t>“</w:t>
      </w:r>
      <w:r>
        <w:rPr>
          <w:rFonts w:eastAsia="方正仿宋_GBK"/>
          <w:color w:val="000000" w:themeColor="text1"/>
          <w:sz w:val="32"/>
          <w:szCs w:val="32"/>
          <w:shd w:val="clear" w:color="auto" w:fill="FFFFFF"/>
          <w14:textFill>
            <w14:solidFill>
              <w14:schemeClr w14:val="tx1"/>
            </w14:solidFill>
          </w14:textFill>
        </w:rPr>
        <w:t>十四五</w:t>
      </w:r>
      <w:r>
        <w:rPr>
          <w:rFonts w:hint="eastAsia" w:eastAsia="方正仿宋_GBK"/>
          <w:color w:val="000000" w:themeColor="text1"/>
          <w:sz w:val="32"/>
          <w:szCs w:val="32"/>
          <w:shd w:val="clear" w:color="auto" w:fill="FFFFFF"/>
          <w14:textFill>
            <w14:solidFill>
              <w14:schemeClr w14:val="tx1"/>
            </w14:solidFill>
          </w14:textFill>
        </w:rPr>
        <w:t>”</w:t>
      </w:r>
      <w:r>
        <w:rPr>
          <w:rFonts w:eastAsia="方正仿宋_GBK"/>
          <w:color w:val="000000" w:themeColor="text1"/>
          <w:sz w:val="32"/>
          <w:szCs w:val="32"/>
          <w:shd w:val="clear" w:color="auto" w:fill="FFFFFF"/>
          <w14:textFill>
            <w14:solidFill>
              <w14:schemeClr w14:val="tx1"/>
            </w14:solidFill>
          </w14:textFill>
        </w:rPr>
        <w:t>规划目标任务的关键之年，</w:t>
      </w:r>
      <w:r>
        <w:rPr>
          <w:rFonts w:hint="eastAsia" w:eastAsia="方正仿宋_GBK"/>
          <w:color w:val="000000" w:themeColor="text1"/>
          <w:sz w:val="32"/>
          <w:szCs w:val="32"/>
          <w:shd w:val="clear" w:color="auto" w:fill="FFFFFF"/>
          <w14:textFill>
            <w14:solidFill>
              <w14:schemeClr w14:val="tx1"/>
            </w14:solidFill>
          </w14:textFill>
        </w:rPr>
        <w:t>也</w:t>
      </w:r>
      <w:r>
        <w:rPr>
          <w:rFonts w:eastAsia="方正仿宋_GBK"/>
          <w:color w:val="000000" w:themeColor="text1"/>
          <w:sz w:val="32"/>
          <w:szCs w:val="32"/>
          <w:shd w:val="clear" w:color="auto" w:fill="FFFFFF"/>
          <w14:textFill>
            <w14:solidFill>
              <w14:schemeClr w14:val="tx1"/>
            </w14:solidFill>
          </w14:textFill>
        </w:rPr>
        <w:t>是</w:t>
      </w:r>
      <w:r>
        <w:rPr>
          <w:rFonts w:hint="eastAsia" w:eastAsia="方正仿宋_GBK"/>
          <w:color w:val="000000" w:themeColor="text1"/>
          <w:sz w:val="32"/>
          <w:szCs w:val="32"/>
          <w:shd w:val="clear" w:color="auto" w:fill="FFFFFF"/>
          <w14:textFill>
            <w14:solidFill>
              <w14:schemeClr w14:val="tx1"/>
            </w14:solidFill>
          </w14:textFill>
        </w:rPr>
        <w:t>集团实现转型高质量发展</w:t>
      </w:r>
      <w:r>
        <w:rPr>
          <w:rFonts w:eastAsia="方正仿宋_GBK"/>
          <w:color w:val="000000" w:themeColor="text1"/>
          <w:sz w:val="32"/>
          <w:szCs w:val="32"/>
          <w:shd w:val="clear" w:color="auto" w:fill="FFFFFF"/>
          <w14:textFill>
            <w14:solidFill>
              <w14:schemeClr w14:val="tx1"/>
            </w14:solidFill>
          </w14:textFill>
        </w:rPr>
        <w:t>的</w:t>
      </w:r>
      <w:r>
        <w:rPr>
          <w:rFonts w:hint="eastAsia" w:eastAsia="方正仿宋_GBK"/>
          <w:color w:val="000000" w:themeColor="text1"/>
          <w:sz w:val="32"/>
          <w:szCs w:val="32"/>
          <w:shd w:val="clear" w:color="auto" w:fill="FFFFFF"/>
          <w14:textFill>
            <w14:solidFill>
              <w14:schemeClr w14:val="tx1"/>
            </w14:solidFill>
          </w14:textFill>
        </w:rPr>
        <w:t>重要</w:t>
      </w:r>
      <w:r>
        <w:rPr>
          <w:rFonts w:eastAsia="方正仿宋_GBK"/>
          <w:color w:val="000000" w:themeColor="text1"/>
          <w:sz w:val="32"/>
          <w:szCs w:val="32"/>
          <w:shd w:val="clear" w:color="auto" w:fill="FFFFFF"/>
          <w14:textFill>
            <w14:solidFill>
              <w14:schemeClr w14:val="tx1"/>
            </w14:solidFill>
          </w14:textFill>
        </w:rPr>
        <w:t>一年。</w:t>
      </w:r>
      <w:r>
        <w:rPr>
          <w:rFonts w:hint="eastAsia" w:eastAsia="方正仿宋_GBK"/>
          <w:color w:val="000000" w:themeColor="text1"/>
          <w:sz w:val="32"/>
          <w:szCs w:val="32"/>
          <w14:textFill>
            <w14:solidFill>
              <w14:schemeClr w14:val="tx1"/>
            </w14:solidFill>
          </w14:textFill>
        </w:rPr>
        <w:t>为深入贯彻落实党的二十大和二十届二中全会精神，全面落实中央和省市纪委全会部署要求，</w:t>
      </w:r>
      <w:r>
        <w:rPr>
          <w:rFonts w:eastAsia="方正仿宋_GBK"/>
          <w:color w:val="000000" w:themeColor="text1"/>
          <w:sz w:val="32"/>
          <w:szCs w:val="32"/>
          <w:shd w:val="clear" w:color="auto" w:fill="FFFFFF"/>
          <w14:textFill>
            <w14:solidFill>
              <w14:schemeClr w14:val="tx1"/>
            </w14:solidFill>
          </w14:textFill>
        </w:rPr>
        <w:t>切实履行</w:t>
      </w:r>
      <w:r>
        <w:rPr>
          <w:rFonts w:hint="eastAsia" w:eastAsia="方正仿宋_GBK"/>
          <w:color w:val="000000" w:themeColor="text1"/>
          <w:sz w:val="32"/>
          <w:szCs w:val="32"/>
          <w:shd w:val="clear" w:color="auto" w:fill="FFFFFF"/>
          <w14:textFill>
            <w14:solidFill>
              <w14:schemeClr w14:val="tx1"/>
            </w14:solidFill>
          </w14:textFill>
        </w:rPr>
        <w:t>集团党委</w:t>
      </w:r>
      <w:r>
        <w:rPr>
          <w:rFonts w:eastAsia="方正仿宋_GBK"/>
          <w:color w:val="000000" w:themeColor="text1"/>
          <w:sz w:val="32"/>
          <w:szCs w:val="32"/>
          <w:shd w:val="clear" w:color="auto" w:fill="FFFFFF"/>
          <w14:textFill>
            <w14:solidFill>
              <w14:schemeClr w14:val="tx1"/>
            </w14:solidFill>
          </w14:textFill>
        </w:rPr>
        <w:t>全面从严治党主体责任，</w:t>
      </w:r>
      <w:r>
        <w:rPr>
          <w:rFonts w:hint="eastAsia" w:eastAsia="方正仿宋_GBK"/>
          <w:color w:val="000000" w:themeColor="text1"/>
          <w:sz w:val="32"/>
          <w:szCs w:val="32"/>
          <w14:textFill>
            <w14:solidFill>
              <w14:schemeClr w14:val="tx1"/>
            </w14:solidFill>
          </w14:textFill>
        </w:rPr>
        <w:t>根据《中国共产党党章》《中国共产党纪律处分条例》《党委（党组）落实全面从严治党主体责任规定》和省市委其他有关规定，并结合集团党委工作实际，制定本责任清单：</w:t>
      </w:r>
    </w:p>
    <w:p>
      <w:pPr>
        <w:spacing w:line="560" w:lineRule="exact"/>
        <w:ind w:firstLine="640" w:firstLineChars="200"/>
        <w:rPr>
          <w:rFonts w:eastAsia="方正黑体_GBK"/>
          <w:color w:val="000000" w:themeColor="text1"/>
          <w:sz w:val="32"/>
          <w:szCs w:val="32"/>
          <w14:textFill>
            <w14:solidFill>
              <w14:schemeClr w14:val="tx1"/>
            </w14:solidFill>
          </w14:textFill>
        </w:rPr>
      </w:pPr>
      <w:r>
        <w:rPr>
          <w:rFonts w:eastAsia="方正黑体_GBK"/>
          <w:color w:val="000000" w:themeColor="text1"/>
          <w:sz w:val="32"/>
          <w:szCs w:val="32"/>
          <w14:textFill>
            <w14:solidFill>
              <w14:schemeClr w14:val="tx1"/>
            </w14:solidFill>
          </w14:textFill>
        </w:rPr>
        <w:t>一、落实全面从严治党主体责任总体要求</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坚持以习近平新时代中国特色社会主义思想为指导，全面贯彻落实党的二十大和中央、省市纪委全会精神，全面加强党的建设，</w:t>
      </w:r>
      <w:r>
        <w:rPr>
          <w:rFonts w:hint="eastAsia" w:eastAsia="方正仿宋_GBK"/>
          <w:color w:val="000000" w:themeColor="text1"/>
          <w:sz w:val="32"/>
          <w:szCs w:val="32"/>
          <w14:textFill>
            <w14:solidFill>
              <w14:schemeClr w14:val="tx1"/>
            </w14:solidFill>
          </w14:textFill>
        </w:rPr>
        <w:t>深入推进党的自我革命</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不断</w:t>
      </w:r>
      <w:r>
        <w:rPr>
          <w:rFonts w:eastAsia="方正仿宋_GBK"/>
          <w:color w:val="000000" w:themeColor="text1"/>
          <w:sz w:val="32"/>
          <w:szCs w:val="32"/>
          <w14:textFill>
            <w14:solidFill>
              <w14:schemeClr w14:val="tx1"/>
            </w14:solidFill>
          </w14:textFill>
        </w:rPr>
        <w:t>增强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四个意识</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、坚定</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四个自信</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、做到</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两个维护</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。坚持党要管党、从严治党，净化党内政治生态，持之以恒推进正风肃纪，</w:t>
      </w:r>
      <w:r>
        <w:rPr>
          <w:rFonts w:hint="eastAsia" w:eastAsia="方正仿宋_GBK"/>
          <w:color w:val="000000" w:themeColor="text1"/>
          <w:sz w:val="32"/>
          <w:szCs w:val="32"/>
          <w14:textFill>
            <w14:solidFill>
              <w14:schemeClr w14:val="tx1"/>
            </w14:solidFill>
          </w14:textFill>
        </w:rPr>
        <w:t>以永远在路上的韧劲和执着，把全面从严治党引向深入，</w:t>
      </w:r>
      <w:r>
        <w:rPr>
          <w:rFonts w:eastAsia="方正仿宋_GBK"/>
          <w:color w:val="000000" w:themeColor="text1"/>
          <w:sz w:val="32"/>
          <w:szCs w:val="32"/>
          <w14:textFill>
            <w14:solidFill>
              <w14:schemeClr w14:val="tx1"/>
            </w14:solidFill>
          </w14:textFill>
        </w:rPr>
        <w:t>为集团</w:t>
      </w:r>
      <w:r>
        <w:rPr>
          <w:rFonts w:hint="eastAsia" w:eastAsia="方正仿宋_GBK"/>
          <w:color w:val="000000" w:themeColor="text1"/>
          <w:sz w:val="32"/>
          <w:szCs w:val="32"/>
          <w14:textFill>
            <w14:solidFill>
              <w14:schemeClr w14:val="tx1"/>
            </w14:solidFill>
          </w14:textFill>
        </w:rPr>
        <w:t>转型</w:t>
      </w:r>
      <w:r>
        <w:rPr>
          <w:rFonts w:eastAsia="方正仿宋_GBK"/>
          <w:color w:val="000000" w:themeColor="text1"/>
          <w:sz w:val="32"/>
          <w:szCs w:val="32"/>
          <w14:textFill>
            <w14:solidFill>
              <w14:schemeClr w14:val="tx1"/>
            </w14:solidFill>
          </w14:textFill>
        </w:rPr>
        <w:t>高质量发展</w:t>
      </w:r>
      <w:r>
        <w:rPr>
          <w:rFonts w:hint="eastAsia" w:eastAsia="方正仿宋_GBK"/>
          <w:color w:val="000000" w:themeColor="text1"/>
          <w:sz w:val="32"/>
          <w:szCs w:val="32"/>
          <w14:textFill>
            <w14:solidFill>
              <w14:schemeClr w14:val="tx1"/>
            </w14:solidFill>
          </w14:textFill>
        </w:rPr>
        <w:t>提供坚强纪律保障</w:t>
      </w:r>
      <w:r>
        <w:rPr>
          <w:rFonts w:eastAsia="方正仿宋_GBK"/>
          <w:color w:val="000000" w:themeColor="text1"/>
          <w:sz w:val="32"/>
          <w:szCs w:val="32"/>
          <w14:textFill>
            <w14:solidFill>
              <w14:schemeClr w14:val="tx1"/>
            </w14:solidFill>
          </w14:textFill>
        </w:rPr>
        <w:t>。</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黑体_GBK"/>
          <w:color w:val="000000" w:themeColor="text1"/>
          <w:sz w:val="32"/>
          <w:szCs w:val="32"/>
          <w14:textFill>
            <w14:solidFill>
              <w14:schemeClr w14:val="tx1"/>
            </w14:solidFill>
          </w14:textFill>
        </w:rPr>
        <w:t>二、全面落实党委主体责任</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集团党委对本单位的党风廉政建设负全面领导责任，要进一步提高政治站位，强化责任担当，不断增强全面从严治党永远在路上的政治自觉、思想自觉、行动自觉，</w:t>
      </w:r>
      <w:r>
        <w:rPr>
          <w:rFonts w:hint="eastAsia" w:eastAsia="方正仿宋_GBK"/>
          <w:color w:val="000000" w:themeColor="text1"/>
          <w:sz w:val="32"/>
          <w:szCs w:val="32"/>
          <w14:textFill>
            <w14:solidFill>
              <w14:schemeClr w14:val="tx1"/>
            </w14:solidFill>
          </w14:textFill>
        </w:rPr>
        <w:t>深入推进党的自我革命，</w:t>
      </w:r>
      <w:r>
        <w:rPr>
          <w:rFonts w:eastAsia="方正仿宋_GBK"/>
          <w:color w:val="000000" w:themeColor="text1"/>
          <w:sz w:val="32"/>
          <w:szCs w:val="32"/>
          <w14:textFill>
            <w14:solidFill>
              <w14:schemeClr w14:val="tx1"/>
            </w14:solidFill>
          </w14:textFill>
        </w:rPr>
        <w:t>带头遵守执行全面从严治党的各项规定，自觉接受党组织、党员和群众监督，在全面从严治党工作中发挥示范表率作用。</w:t>
      </w:r>
    </w:p>
    <w:p>
      <w:pPr>
        <w:spacing w:line="560" w:lineRule="exact"/>
        <w:ind w:firstLine="640" w:firstLineChars="200"/>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14:textFill>
            <w14:solidFill>
              <w14:schemeClr w14:val="tx1"/>
            </w14:solidFill>
          </w14:textFill>
        </w:rPr>
        <w:t>（一）加强党的政治建设</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1. </w:t>
      </w:r>
      <w:r>
        <w:rPr>
          <w:rFonts w:eastAsia="方正仿宋_GBK"/>
          <w:color w:val="000000" w:themeColor="text1"/>
          <w:sz w:val="32"/>
          <w:szCs w:val="32"/>
          <w14:textFill>
            <w14:solidFill>
              <w14:schemeClr w14:val="tx1"/>
            </w14:solidFill>
          </w14:textFill>
        </w:rPr>
        <w:t>始终把党的政治建设摆在首位，全面贯彻落实新时代党的建设总要求，加强党的政治建设，切实维护党的章程和其他党内法规，坚持以党的政治建设为统领</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全面推进党的各项建设，自觉在政治立场、政治方向、政治原则、政治道路上同党中央保持高度一致。定期检查各基层党组织对党的路线、方针、政策和决议的执行情况</w:t>
      </w:r>
      <w:r>
        <w:rPr>
          <w:rFonts w:hint="eastAsia" w:eastAsia="方正仿宋_GBK"/>
          <w:color w:val="000000" w:themeColor="text1"/>
          <w:sz w:val="32"/>
          <w:szCs w:val="32"/>
          <w14:textFill>
            <w14:solidFill>
              <w14:schemeClr w14:val="tx1"/>
            </w14:solidFill>
          </w14:textFill>
        </w:rPr>
        <w:t>。</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2. </w:t>
      </w:r>
      <w:r>
        <w:rPr>
          <w:rFonts w:eastAsia="方正仿宋_GBK"/>
          <w:color w:val="000000" w:themeColor="text1"/>
          <w:sz w:val="32"/>
          <w:szCs w:val="32"/>
          <w14:textFill>
            <w14:solidFill>
              <w14:schemeClr w14:val="tx1"/>
            </w14:solidFill>
          </w14:textFill>
        </w:rPr>
        <w:t>深入学习宣传贯彻党的二十大精神</w:t>
      </w:r>
      <w:r>
        <w:rPr>
          <w:rFonts w:hint="eastAsia" w:eastAsia="方正仿宋_GBK"/>
          <w:color w:val="000000" w:themeColor="text1"/>
          <w:sz w:val="32"/>
          <w:szCs w:val="32"/>
          <w14:textFill>
            <w14:solidFill>
              <w14:schemeClr w14:val="tx1"/>
            </w14:solidFill>
          </w14:textFill>
        </w:rPr>
        <w:t>和习总书记重要指示批示以及考察盐城期间重要讲话精神</w:t>
      </w:r>
      <w:r>
        <w:rPr>
          <w:rFonts w:eastAsia="方正仿宋_GBK"/>
          <w:color w:val="000000" w:themeColor="text1"/>
          <w:sz w:val="32"/>
          <w:szCs w:val="32"/>
          <w14:textFill>
            <w14:solidFill>
              <w14:schemeClr w14:val="tx1"/>
            </w14:solidFill>
          </w14:textFill>
        </w:rPr>
        <w:t>，从政治高度深刻领悟</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两个确立</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的决定性意义；始终坚持正确的政治方向，坚决贯彻党的路线、方针和政策不动摇；学习党章、尊崇党章，坚定不移履行党章赋予的职责；坚定不移推动健全全面从严治党体系；敢于斗争、善于斗争，坚定不移推动正风肃纪反腐向纵深发展。</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w:t>
      </w:r>
      <w:r>
        <w:rPr>
          <w:rFonts w:eastAsia="方正仿宋_GBK"/>
          <w:color w:val="000000" w:themeColor="text1"/>
          <w:sz w:val="32"/>
          <w:szCs w:val="32"/>
          <w14:textFill>
            <w14:solidFill>
              <w14:schemeClr w14:val="tx1"/>
            </w14:solidFill>
          </w14:textFill>
        </w:rPr>
        <w:t>. 坚持党的政治领导，积极推动党的领导与集团治理深度融合，深化推进基层党组织规范化建设，不断创新党员教育管理的方式方法，教育引导全体党员干部严守党的</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六大纪律</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，充分发挥</w:t>
      </w:r>
      <w:r>
        <w:rPr>
          <w:rFonts w:hint="eastAsia" w:eastAsia="方正仿宋_GBK"/>
          <w:color w:val="000000" w:themeColor="text1"/>
          <w:sz w:val="32"/>
          <w:szCs w:val="32"/>
          <w14:textFill>
            <w14:solidFill>
              <w14:schemeClr w14:val="tx1"/>
            </w14:solidFill>
          </w14:textFill>
        </w:rPr>
        <w:t>党</w:t>
      </w:r>
      <w:r>
        <w:rPr>
          <w:rFonts w:eastAsia="方正仿宋_GBK"/>
          <w:color w:val="000000" w:themeColor="text1"/>
          <w:sz w:val="32"/>
          <w:szCs w:val="32"/>
          <w14:textFill>
            <w14:solidFill>
              <w14:schemeClr w14:val="tx1"/>
            </w14:solidFill>
          </w14:textFill>
        </w:rPr>
        <w:t>支部和党员的</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两个作用</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楷体_GBK"/>
          <w:color w:val="000000" w:themeColor="text1"/>
          <w:sz w:val="32"/>
          <w:szCs w:val="32"/>
          <w14:textFill>
            <w14:solidFill>
              <w14:schemeClr w14:val="tx1"/>
            </w14:solidFill>
          </w14:textFill>
        </w:rPr>
        <w:t>（二）强化主体责任落实</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1. </w:t>
      </w:r>
      <w:r>
        <w:rPr>
          <w:rFonts w:eastAsia="方正仿宋_GBK"/>
          <w:color w:val="000000" w:themeColor="text1"/>
          <w:sz w:val="32"/>
          <w:szCs w:val="32"/>
          <w14:textFill>
            <w14:solidFill>
              <w14:schemeClr w14:val="tx1"/>
            </w14:solidFill>
          </w14:textFill>
        </w:rPr>
        <w:t>认真贯彻落实中央、省市委和市纪委监委关于党风廉政建设和反腐败工作的部署要求，以全面从严治党推动全面从严治企，助推集团</w:t>
      </w:r>
      <w:r>
        <w:rPr>
          <w:rFonts w:hint="eastAsia" w:eastAsia="方正仿宋_GBK"/>
          <w:color w:val="000000" w:themeColor="text1"/>
          <w:sz w:val="32"/>
          <w:szCs w:val="32"/>
          <w14:textFill>
            <w14:solidFill>
              <w14:schemeClr w14:val="tx1"/>
            </w14:solidFill>
          </w14:textFill>
        </w:rPr>
        <w:t>转型</w:t>
      </w:r>
      <w:r>
        <w:rPr>
          <w:rFonts w:eastAsia="方正仿宋_GBK"/>
          <w:color w:val="000000" w:themeColor="text1"/>
          <w:sz w:val="32"/>
          <w:szCs w:val="32"/>
          <w14:textFill>
            <w14:solidFill>
              <w14:schemeClr w14:val="tx1"/>
            </w14:solidFill>
          </w14:textFill>
        </w:rPr>
        <w:t>高质量发展。将党风廉政建设工作与日常业务工作同谋划、同部署、同推进、同考核，充分发挥党委</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把方向、管大局、保落实</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的领导工作。</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2. 督促各级党组织贯彻落实党中央和省市各级关于党风廉政建设的部署要求，推行落实主体责任的</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清单式</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管理，做到常研究、常督促、常检查，当好党风廉政建设的领导者、执行者、推动者。每年年末向上级党委书面报告本年度履行全面从严治党主体责任情况。</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3. 定期听取派驻纪检组对集团党风廉政建设和反腐败工作的情况反馈和集团督察室（主体办）的工作汇报，了解掌握各直属党组织及其主要负责人履行主体责任和个人廉洁履职情况，研究解决工作中发现的重要问题。每年专题研究部署党风廉政建设和反腐败工作不少于2次。</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4. 与集团各直属党组织和部门签订党风廉政建设责任书，督促班子成员认真履行</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一岗双责</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，及时了解、掌握其思想、工作动态和干部群众反映强烈的问题，对</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一岗双责</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落实不到位及个人廉洁自律、</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四风</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方面存在问题的班子成员，党委书记要亲自进行谈话提醒。</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5. 建立述责述廉、检查考核和情况通报等制度，每年对各基层党组织开展全面从严治党主体责任落实情况检查不少于1次，</w:t>
      </w:r>
      <w:r>
        <w:rPr>
          <w:rFonts w:hint="eastAsia" w:eastAsia="方正仿宋_GBK"/>
          <w:color w:val="000000" w:themeColor="text1"/>
          <w:sz w:val="32"/>
          <w:szCs w:val="32"/>
          <w14:textFill>
            <w14:solidFill>
              <w14:schemeClr w14:val="tx1"/>
            </w14:solidFill>
          </w14:textFill>
        </w:rPr>
        <w:t>不断深化</w:t>
      </w:r>
      <w:r>
        <w:rPr>
          <w:rFonts w:eastAsia="方正仿宋_GBK"/>
          <w:color w:val="000000" w:themeColor="text1"/>
          <w:sz w:val="32"/>
          <w:szCs w:val="32"/>
          <w14:textFill>
            <w14:solidFill>
              <w14:schemeClr w14:val="tx1"/>
            </w14:solidFill>
          </w14:textFill>
        </w:rPr>
        <w:t>结果运用，将日常检查情况作为评先评优的重要依据，并</w:t>
      </w:r>
      <w:r>
        <w:rPr>
          <w:rFonts w:hint="eastAsia" w:eastAsia="方正仿宋_GBK"/>
          <w:color w:val="000000" w:themeColor="text1"/>
          <w:sz w:val="32"/>
          <w:szCs w:val="32"/>
          <w14:textFill>
            <w14:solidFill>
              <w14:schemeClr w14:val="tx1"/>
            </w14:solidFill>
          </w14:textFill>
        </w:rPr>
        <w:t>督促</w:t>
      </w:r>
      <w:r>
        <w:rPr>
          <w:rFonts w:eastAsia="方正仿宋_GBK"/>
          <w:color w:val="000000" w:themeColor="text1"/>
          <w:sz w:val="32"/>
          <w:szCs w:val="32"/>
          <w14:textFill>
            <w14:solidFill>
              <w14:schemeClr w14:val="tx1"/>
            </w14:solidFill>
          </w14:textFill>
        </w:rPr>
        <w:t>做好问题的整改工作。</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6</w:t>
      </w:r>
      <w:r>
        <w:rPr>
          <w:rFonts w:eastAsia="方正仿宋_GBK"/>
          <w:color w:val="000000" w:themeColor="text1"/>
          <w:sz w:val="32"/>
          <w:szCs w:val="32"/>
          <w14:textFill>
            <w14:solidFill>
              <w14:schemeClr w14:val="tx1"/>
            </w14:solidFill>
          </w14:textFill>
        </w:rPr>
        <w:t xml:space="preserve">. </w:t>
      </w:r>
      <w:r>
        <w:rPr>
          <w:rFonts w:hint="eastAsia" w:eastAsia="方正仿宋_GBK"/>
          <w:color w:val="000000" w:themeColor="text1"/>
          <w:sz w:val="32"/>
          <w:szCs w:val="32"/>
          <w14:textFill>
            <w14:solidFill>
              <w14:schemeClr w14:val="tx1"/>
            </w14:solidFill>
          </w14:textFill>
        </w:rPr>
        <w:t>扎实推进巡视巡察的各项工作。要坚持主动作为，按照市委关于巡察工作的要求，积极配合做好相关工作，对于巡察反馈的各类问题，要进一步压实整改责任，强化整改落实，确保巡察的工作取得实效。</w:t>
      </w:r>
    </w:p>
    <w:p>
      <w:pPr>
        <w:spacing w:line="560" w:lineRule="exact"/>
        <w:ind w:firstLine="640" w:firstLineChars="200"/>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14:textFill>
            <w14:solidFill>
              <w14:schemeClr w14:val="tx1"/>
            </w14:solidFill>
          </w14:textFill>
        </w:rPr>
        <w:t>（三）加强对党员领导干部的廉洁教育</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 采取多种形式组织开展党性党风党纪教育和廉政警示教育，切实强化党员宗旨意识。</w:t>
      </w:r>
      <w:r>
        <w:rPr>
          <w:rFonts w:hint="eastAsia" w:eastAsia="方正仿宋_GBK"/>
          <w:color w:val="000000" w:themeColor="text1"/>
          <w:sz w:val="32"/>
          <w:szCs w:val="32"/>
          <w14:textFill>
            <w14:solidFill>
              <w14:schemeClr w14:val="tx1"/>
            </w14:solidFill>
          </w14:textFill>
        </w:rPr>
        <w:t>按照上级工作要求，高质量开展好党纪学习教育，推进党纪学习教育走深走实；将党规党纪、党风廉政工作要求和典型案例等内容纳入党委</w:t>
      </w:r>
      <w:r>
        <w:rPr>
          <w:rFonts w:eastAsia="方正仿宋_GBK"/>
          <w:color w:val="000000" w:themeColor="text1"/>
          <w:sz w:val="32"/>
          <w:szCs w:val="32"/>
          <w14:textFill>
            <w14:solidFill>
              <w14:schemeClr w14:val="tx1"/>
            </w14:solidFill>
          </w14:textFill>
        </w:rPr>
        <w:t>中心组和党员统一活动日</w:t>
      </w:r>
      <w:r>
        <w:rPr>
          <w:rFonts w:hint="eastAsia" w:eastAsia="方正仿宋_GBK"/>
          <w:color w:val="000000" w:themeColor="text1"/>
          <w:sz w:val="32"/>
          <w:szCs w:val="32"/>
          <w14:textFill>
            <w14:solidFill>
              <w14:schemeClr w14:val="tx1"/>
            </w14:solidFill>
          </w14:textFill>
        </w:rPr>
        <w:t>学习的重要内容；</w:t>
      </w:r>
      <w:r>
        <w:rPr>
          <w:rFonts w:eastAsia="方正仿宋_GBK"/>
          <w:color w:val="000000" w:themeColor="text1"/>
          <w:sz w:val="32"/>
          <w:szCs w:val="32"/>
          <w14:textFill>
            <w14:solidFill>
              <w14:schemeClr w14:val="tx1"/>
            </w14:solidFill>
          </w14:textFill>
        </w:rPr>
        <w:t>在元旦、春节、中秋、国庆等重大节假日前夕，组织各单位和部门开展对所属人员的节前廉政教育。</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2</w:t>
      </w:r>
      <w:r>
        <w:rPr>
          <w:rFonts w:eastAsia="方正仿宋_GBK"/>
          <w:color w:val="000000" w:themeColor="text1"/>
          <w:sz w:val="32"/>
          <w:szCs w:val="32"/>
          <w14:textFill>
            <w14:solidFill>
              <w14:schemeClr w14:val="tx1"/>
            </w14:solidFill>
          </w14:textFill>
        </w:rPr>
        <w:t xml:space="preserve">. </w:t>
      </w:r>
      <w:r>
        <w:rPr>
          <w:rFonts w:hint="eastAsia" w:eastAsia="方正仿宋_GBK"/>
          <w:color w:val="000000" w:themeColor="text1"/>
          <w:sz w:val="32"/>
          <w:szCs w:val="32"/>
          <w14:textFill>
            <w14:solidFill>
              <w14:schemeClr w14:val="tx1"/>
            </w14:solidFill>
          </w14:textFill>
        </w:rPr>
        <w:t>高质量开展党纪学习教育，按照中央和省、市委关于党纪学习教育工作要求，把开展党纪学习教育作为一项重大政治任务来抓紧抓实，坚持原文研学、以案促学、以训助学，各级党组织书记要认真履行第一责任人职责，将党纪学习教育开展情况纳入年度综合考核重要内容。</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3. 做好新任职党员干部的任前廉政教育，对新提拔担任集团中层以上管理岗位的干部，由集团党委班子对其进行廉政谈话，各单位领导班子做好本单位新</w:t>
      </w:r>
      <w:r>
        <w:rPr>
          <w:rFonts w:hint="eastAsia" w:eastAsia="方正仿宋_GBK"/>
          <w:color w:val="000000" w:themeColor="text1"/>
          <w:sz w:val="32"/>
          <w:szCs w:val="32"/>
          <w14:textFill>
            <w14:solidFill>
              <w14:schemeClr w14:val="tx1"/>
            </w14:solidFill>
          </w14:textFill>
        </w:rPr>
        <w:t>提拔干部</w:t>
      </w:r>
      <w:r>
        <w:rPr>
          <w:rFonts w:eastAsia="方正仿宋_GBK"/>
          <w:color w:val="000000" w:themeColor="text1"/>
          <w:sz w:val="32"/>
          <w:szCs w:val="32"/>
          <w14:textFill>
            <w14:solidFill>
              <w14:schemeClr w14:val="tx1"/>
            </w14:solidFill>
          </w14:textFill>
        </w:rPr>
        <w:t>的任前廉政谈话工作。</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 xml:space="preserve">4. </w:t>
      </w:r>
      <w:r>
        <w:rPr>
          <w:rFonts w:hint="eastAsia" w:eastAsia="方正仿宋_GBK"/>
          <w:color w:val="000000" w:themeColor="text1"/>
          <w:sz w:val="32"/>
          <w:szCs w:val="32"/>
          <w14:textFill>
            <w14:solidFill>
              <w14:schemeClr w14:val="tx1"/>
            </w14:solidFill>
          </w14:textFill>
        </w:rPr>
        <w:t>推进新时代廉洁文化建设，</w:t>
      </w:r>
      <w:r>
        <w:rPr>
          <w:rFonts w:eastAsia="方正仿宋_GBK"/>
          <w:color w:val="000000" w:themeColor="text1"/>
          <w:sz w:val="32"/>
          <w:szCs w:val="32"/>
          <w14:textFill>
            <w14:solidFill>
              <w14:schemeClr w14:val="tx1"/>
            </w14:solidFill>
          </w14:textFill>
        </w:rPr>
        <w:t>邀请外部专家或由本单位党组织书记上廉政党课，各单位每年不少于1次；</w:t>
      </w:r>
      <w:r>
        <w:rPr>
          <w:rFonts w:hint="eastAsia" w:eastAsia="方正仿宋_GBK"/>
          <w:color w:val="000000" w:themeColor="text1"/>
          <w:sz w:val="32"/>
          <w:szCs w:val="32"/>
          <w14:textFill>
            <w14:solidFill>
              <w14:schemeClr w14:val="tx1"/>
            </w14:solidFill>
          </w14:textFill>
        </w:rPr>
        <w:t>各单位要进一步加强本单位廉政文化的挖掘培育工作，创建富有本单位特色的廉政品牌，全年至少组织开展1次主题演讲、诗歌朗诵等党风廉政建设自选动作；</w:t>
      </w:r>
      <w:r>
        <w:rPr>
          <w:rFonts w:eastAsia="方正仿宋_GBK"/>
          <w:color w:val="000000" w:themeColor="text1"/>
          <w:sz w:val="32"/>
          <w:szCs w:val="32"/>
          <w14:textFill>
            <w14:solidFill>
              <w14:schemeClr w14:val="tx1"/>
            </w14:solidFill>
          </w14:textFill>
        </w:rPr>
        <w:t>积极探索</w:t>
      </w:r>
      <w:r>
        <w:rPr>
          <w:rFonts w:hint="eastAsia" w:eastAsia="方正仿宋_GBK"/>
          <w:color w:val="000000" w:themeColor="text1"/>
          <w:sz w:val="32"/>
          <w:szCs w:val="32"/>
          <w14:textFill>
            <w14:solidFill>
              <w14:schemeClr w14:val="tx1"/>
            </w14:solidFill>
          </w14:textFill>
        </w:rPr>
        <w:t>开展</w:t>
      </w:r>
      <w:r>
        <w:rPr>
          <w:rFonts w:eastAsia="方正仿宋_GBK"/>
          <w:color w:val="000000" w:themeColor="text1"/>
          <w:sz w:val="32"/>
          <w:szCs w:val="32"/>
          <w14:textFill>
            <w14:solidFill>
              <w14:schemeClr w14:val="tx1"/>
            </w14:solidFill>
          </w14:textFill>
        </w:rPr>
        <w:t>富有本单位特色的家风教育活动，努力营造风清气正的良好政治生态。</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楷体_GBK"/>
          <w:color w:val="000000" w:themeColor="text1"/>
          <w:sz w:val="32"/>
          <w:szCs w:val="32"/>
          <w14:textFill>
            <w14:solidFill>
              <w14:schemeClr w14:val="tx1"/>
            </w14:solidFill>
          </w14:textFill>
        </w:rPr>
        <w:t>（四）加强权力监督制约和廉洁风险防控，构建不能腐的防范机制</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 坚定不移深化企业改革创新，健全完善企业内控和廉洁从业制度体系，全面落实惩治和预防腐败体系建设的各项工作，构建决策科学、执行坚决、监督有力的权力运行体系和制约协调机制。</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2. 进一步健全完善“三重一大”决策机制，严格执行“三重一大”决策报告制度，加强对“三重一大”集体决策的监督，坚决落实《市属企业经营管理“十条红线”》规定，加强对各单位主要负责人的监督，强化对权力集中、资金密集、资源富集、资产聚集单位和部门的监督，不断完善内部监管制度和措施。</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3. 不断推进廉洁风险防控工作。学习贯彻党风廉政建设和反腐败的各项法规制度，在全集团组织开展廉政风险点排查工作，建立健全权力运行防控机制，做好廉政档案信息填报更新工作，不断提升廉政风险防控水平。</w:t>
      </w:r>
    </w:p>
    <w:p>
      <w:pPr>
        <w:spacing w:line="560" w:lineRule="exact"/>
        <w:ind w:firstLine="640" w:firstLineChars="200"/>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14:textFill>
            <w14:solidFill>
              <w14:schemeClr w14:val="tx1"/>
            </w14:solidFill>
          </w14:textFill>
        </w:rPr>
        <w:t>（五）重视和加强党的意识形态工作</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楷体_GBK"/>
          <w:color w:val="000000" w:themeColor="text1"/>
          <w:sz w:val="32"/>
          <w:szCs w:val="32"/>
          <w14:textFill>
            <w14:solidFill>
              <w14:schemeClr w14:val="tx1"/>
            </w14:solidFill>
          </w14:textFill>
        </w:rPr>
        <w:t xml:space="preserve">1. </w:t>
      </w:r>
      <w:r>
        <w:rPr>
          <w:rFonts w:eastAsia="方正仿宋_GBK"/>
          <w:color w:val="000000" w:themeColor="text1"/>
          <w:sz w:val="32"/>
          <w:szCs w:val="32"/>
          <w14:textFill>
            <w14:solidFill>
              <w14:schemeClr w14:val="tx1"/>
            </w14:solidFill>
          </w14:textFill>
        </w:rPr>
        <w:t>认真落实集团党委意识形态工作的要求，旗帜鲜明地坚持党管宣传，党管意识形态工作。在政治方向、舆论导向、价值取向等方面确保立场坚定，在任何时候都与以习近平同志为核心的党中央保持高度一致。</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楷体_GBK"/>
          <w:color w:val="000000" w:themeColor="text1"/>
          <w:sz w:val="32"/>
          <w:szCs w:val="32"/>
          <w14:textFill>
            <w14:solidFill>
              <w14:schemeClr w14:val="tx1"/>
            </w14:solidFill>
          </w14:textFill>
        </w:rPr>
        <w:t xml:space="preserve">2. </w:t>
      </w:r>
      <w:r>
        <w:rPr>
          <w:rFonts w:eastAsia="方正仿宋_GBK"/>
          <w:color w:val="000000" w:themeColor="text1"/>
          <w:sz w:val="32"/>
          <w:szCs w:val="32"/>
          <w14:textFill>
            <w14:solidFill>
              <w14:schemeClr w14:val="tx1"/>
            </w14:solidFill>
          </w14:textFill>
        </w:rPr>
        <w:t>严格落实意识形态工作情况通报、检查考核、年度述职述评等制度，强化对新媒体平台、论坛、讲座、研讨会、报告会等阵地的管理。</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3. 注重新闻舆论宣传引导，充分利用集团网站、微信公众号等平台，持续开展形势教育、纪律法规教育和岗位廉洁教育，把意识形态工作纳入宣传工作和干部职工教育培训工作总体布局，不断深化巩固全集团职工思想政治建设工作。</w:t>
      </w:r>
    </w:p>
    <w:p>
      <w:pPr>
        <w:spacing w:line="560" w:lineRule="exact"/>
        <w:ind w:firstLine="640" w:firstLineChars="200"/>
        <w:rPr>
          <w:rFonts w:eastAsia="方正楷体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4. 每年召开党委会专题研究意识形态工作不少于1次，将意识形态工作纳入理论中心组学习的重要内容；党组织主要负责同志带头上党课每年不少于1次；加强保密宣传教育，不断增强保密意识，切实做好安全保密工作。</w:t>
      </w:r>
    </w:p>
    <w:p>
      <w:pPr>
        <w:spacing w:line="560" w:lineRule="exact"/>
        <w:ind w:firstLine="640" w:firstLineChars="200"/>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14:textFill>
            <w14:solidFill>
              <w14:schemeClr w14:val="tx1"/>
            </w14:solidFill>
          </w14:textFill>
        </w:rPr>
        <w:t>（六）着力构建作风建设长效机制</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 深化落实中央八项规定、省委十项规定和市委十二项规定精神的长效机制，持续深化纠治“四风”</w:t>
      </w:r>
      <w:r>
        <w:rPr>
          <w:rFonts w:hint="eastAsia" w:eastAsia="方正仿宋_GBK"/>
          <w:color w:val="000000" w:themeColor="text1"/>
          <w:sz w:val="32"/>
          <w:szCs w:val="32"/>
          <w14:textFill>
            <w14:solidFill>
              <w14:schemeClr w14:val="tx1"/>
            </w14:solidFill>
          </w14:textFill>
        </w:rPr>
        <w:t>。扎实组织开展“作风能力提升年”系列活动，</w:t>
      </w:r>
      <w:r>
        <w:rPr>
          <w:rFonts w:eastAsia="方正仿宋_GBK"/>
          <w:color w:val="000000" w:themeColor="text1"/>
          <w:sz w:val="32"/>
          <w:szCs w:val="32"/>
          <w14:textFill>
            <w14:solidFill>
              <w14:schemeClr w14:val="tx1"/>
            </w14:solidFill>
          </w14:textFill>
        </w:rPr>
        <w:t>重点纠治</w:t>
      </w:r>
      <w:r>
        <w:rPr>
          <w:rFonts w:hint="eastAsia" w:eastAsia="方正仿宋_GBK"/>
          <w:color w:val="000000" w:themeColor="text1"/>
          <w:sz w:val="32"/>
          <w:szCs w:val="32"/>
          <w14:textFill>
            <w14:solidFill>
              <w14:schemeClr w14:val="tx1"/>
            </w14:solidFill>
          </w14:textFill>
        </w:rPr>
        <w:t>不作为、慢作为和乱作为等典型作风问题，加大</w:t>
      </w:r>
      <w:r>
        <w:rPr>
          <w:rFonts w:eastAsia="方正仿宋_GBK"/>
          <w:color w:val="000000" w:themeColor="text1"/>
          <w:sz w:val="32"/>
          <w:szCs w:val="32"/>
          <w14:textFill>
            <w14:solidFill>
              <w14:schemeClr w14:val="tx1"/>
            </w14:solidFill>
          </w14:textFill>
        </w:rPr>
        <w:t>形式主义</w:t>
      </w:r>
      <w:r>
        <w:rPr>
          <w:rFonts w:hint="eastAsia" w:eastAsia="方正仿宋_GBK"/>
          <w:color w:val="000000" w:themeColor="text1"/>
          <w:sz w:val="32"/>
          <w:szCs w:val="32"/>
          <w14:textFill>
            <w14:solidFill>
              <w14:schemeClr w14:val="tx1"/>
            </w14:solidFill>
          </w14:textFill>
        </w:rPr>
        <w:t>和</w:t>
      </w:r>
      <w:r>
        <w:rPr>
          <w:rFonts w:eastAsia="方正仿宋_GBK"/>
          <w:color w:val="000000" w:themeColor="text1"/>
          <w:sz w:val="32"/>
          <w:szCs w:val="32"/>
          <w14:textFill>
            <w14:solidFill>
              <w14:schemeClr w14:val="tx1"/>
            </w14:solidFill>
          </w14:textFill>
        </w:rPr>
        <w:t>官僚主义</w:t>
      </w:r>
      <w:r>
        <w:rPr>
          <w:rFonts w:hint="eastAsia" w:eastAsia="方正仿宋_GBK"/>
          <w:color w:val="000000" w:themeColor="text1"/>
          <w:sz w:val="32"/>
          <w:szCs w:val="32"/>
          <w14:textFill>
            <w14:solidFill>
              <w14:schemeClr w14:val="tx1"/>
            </w14:solidFill>
          </w14:textFill>
        </w:rPr>
        <w:t>等问题的排查整治工作</w:t>
      </w:r>
      <w:r>
        <w:rPr>
          <w:rFonts w:eastAsia="方正仿宋_GBK"/>
          <w:color w:val="000000" w:themeColor="text1"/>
          <w:sz w:val="32"/>
          <w:szCs w:val="32"/>
          <w14:textFill>
            <w14:solidFill>
              <w14:schemeClr w14:val="tx1"/>
            </w14:solidFill>
          </w14:textFill>
        </w:rPr>
        <w:t>，坚决破除特权思想和特权行为。</w:t>
      </w:r>
      <w:r>
        <w:rPr>
          <w:rFonts w:hint="eastAsia" w:eastAsia="方正仿宋_GBK"/>
          <w:color w:val="000000" w:themeColor="text1"/>
          <w:sz w:val="32"/>
          <w:szCs w:val="32"/>
          <w14:textFill>
            <w14:solidFill>
              <w14:schemeClr w14:val="tx1"/>
            </w14:solidFill>
          </w14:textFill>
        </w:rPr>
        <w:t>对在活动中发现的</w:t>
      </w:r>
      <w:r>
        <w:rPr>
          <w:rFonts w:eastAsia="方正仿宋_GBK"/>
          <w:color w:val="000000" w:themeColor="text1"/>
          <w:sz w:val="32"/>
          <w:szCs w:val="32"/>
          <w14:textFill>
            <w14:solidFill>
              <w14:schemeClr w14:val="tx1"/>
            </w14:solidFill>
          </w14:textFill>
        </w:rPr>
        <w:t>违纪违规行为</w:t>
      </w:r>
      <w:r>
        <w:rPr>
          <w:rFonts w:hint="eastAsia" w:eastAsia="方正仿宋_GBK"/>
          <w:color w:val="000000" w:themeColor="text1"/>
          <w:sz w:val="32"/>
          <w:szCs w:val="32"/>
          <w14:textFill>
            <w14:solidFill>
              <w14:schemeClr w14:val="tx1"/>
            </w14:solidFill>
          </w14:textFill>
        </w:rPr>
        <w:t>和作风问题要</w:t>
      </w:r>
      <w:r>
        <w:rPr>
          <w:rFonts w:eastAsia="方正仿宋_GBK"/>
          <w:color w:val="000000" w:themeColor="text1"/>
          <w:sz w:val="32"/>
          <w:szCs w:val="32"/>
          <w14:textFill>
            <w14:solidFill>
              <w14:schemeClr w14:val="tx1"/>
            </w14:solidFill>
          </w14:textFill>
        </w:rPr>
        <w:t>严肃查处</w:t>
      </w:r>
      <w:r>
        <w:rPr>
          <w:rFonts w:hint="eastAsia" w:eastAsia="方正仿宋_GBK"/>
          <w:color w:val="000000" w:themeColor="text1"/>
          <w:sz w:val="32"/>
          <w:szCs w:val="32"/>
          <w14:textFill>
            <w14:solidFill>
              <w14:schemeClr w14:val="tx1"/>
            </w14:solidFill>
          </w14:textFill>
        </w:rPr>
        <w:t>并予以</w:t>
      </w:r>
      <w:r>
        <w:rPr>
          <w:rFonts w:eastAsia="方正仿宋_GBK"/>
          <w:color w:val="000000" w:themeColor="text1"/>
          <w:sz w:val="32"/>
          <w:szCs w:val="32"/>
          <w14:textFill>
            <w14:solidFill>
              <w14:schemeClr w14:val="tx1"/>
            </w14:solidFill>
          </w14:textFill>
        </w:rPr>
        <w:t>通报曝光，对各直属党组织作风建设检查每年不少于1次。</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2. 坚持上级</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一把手</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抓下级</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一把手</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，对党风廉政建设责任制检查中发现问题较多且整改不力、群众来信来访反映问题集中、不正之风长期得不到有效解决、发生重大腐败案件的下级党组织，由集团党委书记亲自约谈其主要负责人。</w:t>
      </w:r>
      <w:r>
        <w:rPr>
          <w:rFonts w:hint="eastAsia" w:eastAsia="方正仿宋_GBK"/>
          <w:color w:val="000000" w:themeColor="text1"/>
          <w:sz w:val="32"/>
          <w:szCs w:val="32"/>
          <w14:textFill>
            <w14:solidFill>
              <w14:schemeClr w14:val="tx1"/>
            </w14:solidFill>
          </w14:textFill>
        </w:rPr>
        <w:t>对发生重大违纪违法案件和严重“四风”问题，相关单位应当及时召开专题会议，认真对照检查，深刻剖析反思，明确整改责任。</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3. 按照中央和省市委相关要求，建立健全业务接待、公务用车、因公出国（境）、薪酬福利、会议培训、差旅和办公用房等方面的规章制度，精简会议活动，以学风、文风、会风等小切口推动作风大转变。</w:t>
      </w:r>
    </w:p>
    <w:p>
      <w:pPr>
        <w:spacing w:line="560" w:lineRule="exact"/>
        <w:ind w:firstLine="640" w:firstLineChars="200"/>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14:textFill>
            <w14:solidFill>
              <w14:schemeClr w14:val="tx1"/>
            </w14:solidFill>
          </w14:textFill>
        </w:rPr>
        <w:t>（七）树立正确的选人用人导向，强化选人用人监督</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1. </w:t>
      </w:r>
      <w:r>
        <w:rPr>
          <w:rFonts w:eastAsia="方正仿宋_GBK"/>
          <w:color w:val="000000" w:themeColor="text1"/>
          <w:sz w:val="32"/>
          <w:szCs w:val="32"/>
          <w14:textFill>
            <w14:solidFill>
              <w14:schemeClr w14:val="tx1"/>
            </w14:solidFill>
          </w14:textFill>
        </w:rPr>
        <w:t>选好用好干部，坚持德才兼备、以德为先、五湖四海、任人唯贤，树立正确选人用人导向。严格执行《党政领导干部选拔任用工作条例》和集团党委关于干部选拔任用的相关制度规定。</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2. 建立健全干部教育培养机制、选人用人机制和考核评价机制。加强对干部提拔任用工作的监督，提拔任用干部前需征求派驻纪检监察组和集团督察室（主体办）意见，严把干部提拔任用</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廉政关</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，干部提拔任用实行党风廉政建设</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一票否决制</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3. 建立完善党员干部提拔任用监督和责任倒查机制，对干部提拔任用实行全程纪实，由纪检人员全程参与监督，健全责任倒查机制，强化问题责任追究，优化内部管理，防止和纠正选人用人中的不正之风和腐败问题。</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楷体_GBK"/>
          <w:color w:val="000000" w:themeColor="text1"/>
          <w:sz w:val="32"/>
          <w:szCs w:val="32"/>
          <w14:textFill>
            <w14:solidFill>
              <w14:schemeClr w14:val="tx1"/>
            </w14:solidFill>
          </w14:textFill>
        </w:rPr>
        <w:t>（八）严肃查处违反党章党纪党规的行为</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 切实把严明党的政治纪律和政治规矩放在首要位置，支持派驻纪检监察组和集团纪检部门对违反党章、党规党纪和作风建设等问题的查处工作，加强对大案要案和典型案件查处工作的组织领导，协调解决案件查办过程中遇到的问题。</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2. 严格执行《廉政谈心提醒教育实施办法》，加强任前廉洁谈话、谈话提醒、诫勉警示谈话，对发现的苗头性和倾向性问题，及时打招呼、拉袖子、咬耳朵，防止轻微变成严重、违纪走向违法、小错酿成大祸。</w:t>
      </w:r>
    </w:p>
    <w:p>
      <w:pPr>
        <w:spacing w:line="560" w:lineRule="exact"/>
        <w:ind w:firstLine="640" w:firstLineChars="200"/>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14:textFill>
            <w14:solidFill>
              <w14:schemeClr w14:val="tx1"/>
            </w14:solidFill>
          </w14:textFill>
        </w:rPr>
        <w:t>（九）加强班子自身建设，做好廉洁从业表率</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 对党忠诚，坚决反对特权思想和特权现象，认真贯彻落实民主集中制，规范“三重一大”集体决策制度，促进领导班子和党员领导干部为民、务实、清廉。</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2. 认真贯彻落实《中国共产党党内监督条例》，严格执行领导干部个人有关事项报告、民主生活会等制度，自觉接受监督，管好配偶、子女及其配偶、其他亲属以及身边工作人员，防止发生违纪违法和不廉洁问题。</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楷体_GBK"/>
          <w:color w:val="000000" w:themeColor="text1"/>
          <w:sz w:val="32"/>
          <w:szCs w:val="32"/>
          <w14:textFill>
            <w14:solidFill>
              <w14:schemeClr w14:val="tx1"/>
            </w14:solidFill>
          </w14:textFill>
        </w:rPr>
        <w:t>（十）加强党建带团建，为企业改革发展营造良好环境</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 加强党组织对文明创建、行业创建和群团工作的领导，动员、组织所属各级党组织和广大党员，团结带领群众为实现集团的各项目标任务而努力奋斗。</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2. 支持集团群团组织开展工作，保持和增强群团组织政治性，先进性和群众性，充分发挥党联系人民群众桥梁和纽带作用，不断提升群团工作的引领力、凝聚力、服务力、创新力，努力开创集团群团工作的新局面。</w:t>
      </w:r>
    </w:p>
    <w:p>
      <w:pPr>
        <w:spacing w:line="560" w:lineRule="exact"/>
        <w:ind w:firstLine="640" w:firstLineChars="200"/>
        <w:rPr>
          <w:rFonts w:eastAsia="方正黑体_GBK"/>
          <w:color w:val="000000" w:themeColor="text1"/>
          <w:sz w:val="32"/>
          <w:szCs w:val="32"/>
          <w14:textFill>
            <w14:solidFill>
              <w14:schemeClr w14:val="tx1"/>
            </w14:solidFill>
          </w14:textFill>
        </w:rPr>
      </w:pPr>
      <w:r>
        <w:rPr>
          <w:rFonts w:eastAsia="方正黑体_GBK"/>
          <w:color w:val="000000" w:themeColor="text1"/>
          <w:sz w:val="32"/>
          <w:szCs w:val="32"/>
          <w14:textFill>
            <w14:solidFill>
              <w14:schemeClr w14:val="tx1"/>
            </w14:solidFill>
          </w14:textFill>
        </w:rPr>
        <w:t>三、集团党委书记责任清单</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集团党委书记对集团全面从严治党工作负总责，具体承担以下职责：</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 履行党风廉政建设</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第一责任人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职责，做到重要工作亲自部署、重大问题亲自过问、重点环节亲自协调、重要案件亲自督办；管好班子、带好队伍、抓好落实，支持、指导和督促班子其他成员、下级党组织书记履行全面从严治党责任，发现问题及时提醒纠正；每年年末向上级党委书面报告本年度履行全面从严治党主体责任情况。</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2. 将党风廉政建设与其他业务工作同部署、同检查、同考核。每年根据上级党委部署要求，逐级落实从严治党主体责任，层层签订责任书；结合集团实际研究制定党风廉政建设和反腐败工作计划和具体措施，及时研究解决反腐倡廉建设中的重大问题。每年主持会议研究党风廉政建设工作不少于2次。</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3. 建立责任传导机制，督促班子成员履行</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一岗双责</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，每年年底听取班子成员履行</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一岗双责</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情况报告，督促班子成员抓好分管范围内的党风廉政建设和反腐败工作。</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4. 每年与班子成员开展个别谈话不少于1次，及时了解、掌握班子成员的思想、工作动态及干部群众的反映的问题，对被反映履行</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一岗双责</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不到位，个人廉洁自律和</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四风</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方面有问题的班子成员，要亲自进行谈话提醒。对存在严重问题的，及时向市委和市纪委监委报告。</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5. 每年组织开展对直属党组织全面从严治党责任制落实情况的检查工作，强化结果运用。对检查中发现问题较多且整改不力、不正之风长期得不到有效解决和发生重大腐败案件的，亲自约谈其主要负责人。</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6. 加强对党员特别是党员领导干部的廉洁教育。</w:t>
      </w:r>
      <w:r>
        <w:rPr>
          <w:rFonts w:hint="eastAsia" w:eastAsia="方正仿宋_GBK"/>
          <w:color w:val="000000" w:themeColor="text1"/>
          <w:sz w:val="32"/>
          <w:szCs w:val="32"/>
          <w14:textFill>
            <w14:solidFill>
              <w14:schemeClr w14:val="tx1"/>
            </w14:solidFill>
          </w14:textFill>
        </w:rPr>
        <w:t>按照上级工作要求，高质量开展好党纪学习教育，推进党纪学习教育走深走实；要将党规党纪、党风廉政工作要求和典型案例等内容纳入党委</w:t>
      </w:r>
      <w:r>
        <w:rPr>
          <w:rFonts w:eastAsia="方正仿宋_GBK"/>
          <w:color w:val="000000" w:themeColor="text1"/>
          <w:sz w:val="32"/>
          <w:szCs w:val="32"/>
          <w14:textFill>
            <w14:solidFill>
              <w14:schemeClr w14:val="tx1"/>
            </w14:solidFill>
          </w14:textFill>
        </w:rPr>
        <w:t>中心组和党员统一活动日</w:t>
      </w:r>
      <w:r>
        <w:rPr>
          <w:rFonts w:hint="eastAsia" w:eastAsia="方正仿宋_GBK"/>
          <w:color w:val="000000" w:themeColor="text1"/>
          <w:sz w:val="32"/>
          <w:szCs w:val="32"/>
          <w14:textFill>
            <w14:solidFill>
              <w14:schemeClr w14:val="tx1"/>
            </w14:solidFill>
          </w14:textFill>
        </w:rPr>
        <w:t>学习的重要内容，不断拓展教育形式</w:t>
      </w:r>
      <w:r>
        <w:rPr>
          <w:rFonts w:eastAsia="方正仿宋_GBK"/>
          <w:color w:val="000000" w:themeColor="text1"/>
          <w:sz w:val="32"/>
          <w:szCs w:val="32"/>
          <w14:textFill>
            <w14:solidFill>
              <w14:schemeClr w14:val="tx1"/>
            </w14:solidFill>
          </w14:textFill>
        </w:rPr>
        <w:t>，每年组织集中学习不少于5次，集中警示教育活动不少于1次。</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7</w:t>
      </w:r>
      <w:r>
        <w:rPr>
          <w:rFonts w:eastAsia="方正仿宋_GBK"/>
          <w:color w:val="000000" w:themeColor="text1"/>
          <w:sz w:val="32"/>
          <w:szCs w:val="32"/>
          <w14:textFill>
            <w14:solidFill>
              <w14:schemeClr w14:val="tx1"/>
            </w14:solidFill>
          </w14:textFill>
        </w:rPr>
        <w:t xml:space="preserve">. </w:t>
      </w:r>
      <w:r>
        <w:rPr>
          <w:rFonts w:hint="eastAsia" w:eastAsia="方正仿宋_GBK"/>
          <w:color w:val="000000" w:themeColor="text1"/>
          <w:sz w:val="32"/>
          <w:szCs w:val="32"/>
          <w14:textFill>
            <w14:solidFill>
              <w14:schemeClr w14:val="tx1"/>
            </w14:solidFill>
          </w14:textFill>
        </w:rPr>
        <w:t>高质量开展党纪学习教育，按照中央和省、市委关于党纪学习教育工作要求，把开展党纪学习教育作为一项重大政治任务来抓紧抓实，坚持原文研学、以案促学、以训助学，认真履行党纪学习教育第一责任人职责，切实将党纪学习教育的各项工作落到实处。</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8. 推进廉政风险防控体系建设。建立完善“三重一大”集体决策等企业内控机制及廉洁从业制度，从源头上预防和治理腐败。</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9. 坚持党管干部原则，树立和坚持正确选人用人导向，建设忠诚干净担当的高素质专业化干部队伍，严格干部选拔任用程序，坚持按“二十字”好干部标准培养、选拔、教育管理干部。</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10. 加强党的作风建设，坚持纠树并举、破立并行，建立完善作风建设长效机制，持续深化纠治“四风”</w:t>
      </w:r>
      <w:r>
        <w:rPr>
          <w:rFonts w:hint="eastAsia" w:eastAsia="方正仿宋_GBK"/>
          <w:color w:val="000000" w:themeColor="text1"/>
          <w:sz w:val="32"/>
          <w:szCs w:val="32"/>
          <w14:textFill>
            <w14:solidFill>
              <w14:schemeClr w14:val="tx1"/>
            </w14:solidFill>
          </w14:textFill>
        </w:rPr>
        <w:t>。扎实组织开展“作风能力提升年”系列活动，</w:t>
      </w:r>
      <w:r>
        <w:rPr>
          <w:rFonts w:eastAsia="方正仿宋_GBK"/>
          <w:color w:val="000000" w:themeColor="text1"/>
          <w:sz w:val="32"/>
          <w:szCs w:val="32"/>
          <w14:textFill>
            <w14:solidFill>
              <w14:schemeClr w14:val="tx1"/>
            </w14:solidFill>
          </w14:textFill>
        </w:rPr>
        <w:t>重点纠治</w:t>
      </w:r>
      <w:r>
        <w:rPr>
          <w:rFonts w:hint="eastAsia" w:eastAsia="方正仿宋_GBK"/>
          <w:color w:val="000000" w:themeColor="text1"/>
          <w:sz w:val="32"/>
          <w:szCs w:val="32"/>
          <w14:textFill>
            <w14:solidFill>
              <w14:schemeClr w14:val="tx1"/>
            </w14:solidFill>
          </w14:textFill>
        </w:rPr>
        <w:t>不作为、慢作为和乱作为等典型作风问题，加大</w:t>
      </w:r>
      <w:r>
        <w:rPr>
          <w:rFonts w:eastAsia="方正仿宋_GBK"/>
          <w:color w:val="000000" w:themeColor="text1"/>
          <w:sz w:val="32"/>
          <w:szCs w:val="32"/>
          <w14:textFill>
            <w14:solidFill>
              <w14:schemeClr w14:val="tx1"/>
            </w14:solidFill>
          </w14:textFill>
        </w:rPr>
        <w:t>形式主义</w:t>
      </w:r>
      <w:r>
        <w:rPr>
          <w:rFonts w:hint="eastAsia" w:eastAsia="方正仿宋_GBK"/>
          <w:color w:val="000000" w:themeColor="text1"/>
          <w:sz w:val="32"/>
          <w:szCs w:val="32"/>
          <w14:textFill>
            <w14:solidFill>
              <w14:schemeClr w14:val="tx1"/>
            </w14:solidFill>
          </w14:textFill>
        </w:rPr>
        <w:t>和</w:t>
      </w:r>
      <w:r>
        <w:rPr>
          <w:rFonts w:eastAsia="方正仿宋_GBK"/>
          <w:color w:val="000000" w:themeColor="text1"/>
          <w:sz w:val="32"/>
          <w:szCs w:val="32"/>
          <w14:textFill>
            <w14:solidFill>
              <w14:schemeClr w14:val="tx1"/>
            </w14:solidFill>
          </w14:textFill>
        </w:rPr>
        <w:t>官僚主义</w:t>
      </w:r>
      <w:r>
        <w:rPr>
          <w:rFonts w:hint="eastAsia" w:eastAsia="方正仿宋_GBK"/>
          <w:color w:val="000000" w:themeColor="text1"/>
          <w:sz w:val="32"/>
          <w:szCs w:val="32"/>
          <w14:textFill>
            <w14:solidFill>
              <w14:schemeClr w14:val="tx1"/>
            </w14:solidFill>
          </w14:textFill>
        </w:rPr>
        <w:t>等问题的排查整治工作</w:t>
      </w:r>
      <w:r>
        <w:rPr>
          <w:rFonts w:eastAsia="方正仿宋_GBK"/>
          <w:color w:val="000000" w:themeColor="text1"/>
          <w:sz w:val="32"/>
          <w:szCs w:val="32"/>
          <w14:textFill>
            <w14:solidFill>
              <w14:schemeClr w14:val="tx1"/>
            </w14:solidFill>
          </w14:textFill>
        </w:rPr>
        <w:t>，坚决破除特权思想和特权行为。</w:t>
      </w:r>
      <w:r>
        <w:rPr>
          <w:rFonts w:hint="eastAsia" w:eastAsia="方正仿宋_GBK"/>
          <w:color w:val="000000" w:themeColor="text1"/>
          <w:sz w:val="32"/>
          <w:szCs w:val="32"/>
          <w14:textFill>
            <w14:solidFill>
              <w14:schemeClr w14:val="tx1"/>
            </w14:solidFill>
          </w14:textFill>
        </w:rPr>
        <w:t>对在活动中发现的</w:t>
      </w:r>
      <w:r>
        <w:rPr>
          <w:rFonts w:eastAsia="方正仿宋_GBK"/>
          <w:color w:val="000000" w:themeColor="text1"/>
          <w:sz w:val="32"/>
          <w:szCs w:val="32"/>
          <w14:textFill>
            <w14:solidFill>
              <w14:schemeClr w14:val="tx1"/>
            </w14:solidFill>
          </w14:textFill>
        </w:rPr>
        <w:t>违纪违规行为</w:t>
      </w:r>
      <w:r>
        <w:rPr>
          <w:rFonts w:hint="eastAsia" w:eastAsia="方正仿宋_GBK"/>
          <w:color w:val="000000" w:themeColor="text1"/>
          <w:sz w:val="32"/>
          <w:szCs w:val="32"/>
          <w14:textFill>
            <w14:solidFill>
              <w14:schemeClr w14:val="tx1"/>
            </w14:solidFill>
          </w14:textFill>
        </w:rPr>
        <w:t>和作风问题要</w:t>
      </w:r>
      <w:r>
        <w:rPr>
          <w:rFonts w:eastAsia="方正仿宋_GBK"/>
          <w:color w:val="000000" w:themeColor="text1"/>
          <w:sz w:val="32"/>
          <w:szCs w:val="32"/>
          <w14:textFill>
            <w14:solidFill>
              <w14:schemeClr w14:val="tx1"/>
            </w14:solidFill>
          </w14:textFill>
        </w:rPr>
        <w:t>严肃查处</w:t>
      </w:r>
      <w:r>
        <w:rPr>
          <w:rFonts w:hint="eastAsia" w:eastAsia="方正仿宋_GBK"/>
          <w:color w:val="000000" w:themeColor="text1"/>
          <w:sz w:val="32"/>
          <w:szCs w:val="32"/>
          <w14:textFill>
            <w14:solidFill>
              <w14:schemeClr w14:val="tx1"/>
            </w14:solidFill>
          </w14:textFill>
        </w:rPr>
        <w:t>并予以</w:t>
      </w:r>
      <w:r>
        <w:rPr>
          <w:rFonts w:eastAsia="方正仿宋_GBK"/>
          <w:color w:val="000000" w:themeColor="text1"/>
          <w:sz w:val="32"/>
          <w:szCs w:val="32"/>
          <w14:textFill>
            <w14:solidFill>
              <w14:schemeClr w14:val="tx1"/>
            </w14:solidFill>
          </w14:textFill>
        </w:rPr>
        <w:t>通报曝光，对各直属党组织作风建设检查每年不少于1次。</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11. 注重抓早抓小，健全完善廉洁谈话提醒机制，加强任前廉洁谈话、谈话提醒、诫勉警示谈话，对发现的苗头性和倾向性问题，及时打招呼、拉袖子、咬耳朵，防止轻微变成严重、违纪走向违法、小错酿成大祸。</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12. 支持和保障派驻纪检监察组开展纪律审查工作，及时听取汇报，协调解决案件查办中出现的重要问题，抓好问题督办事项的调查处理和反馈工作。</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13. 加强纪检监察队伍建设，配齐配强纪检监察干部；加强执纪监督保障工作，为纪检监察工作开展创造良好环境。</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14. 加强自身建设，坚决反对特权思想和特权现象，认真落实领导干部个人有关事项报告制度，管好配偶、子女及其配偶、其他亲属以及身边工作人员，防止发生违纪违法和不廉洁问题。</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15. 积极参加领导班子民主生活会，将个人履行主体责任和廉洁从业情况作为对照检查的重要内容，认真开展批评和自我批评，提出务实管用的整改措施。</w:t>
      </w:r>
    </w:p>
    <w:p>
      <w:pPr>
        <w:spacing w:line="560" w:lineRule="exact"/>
        <w:ind w:firstLine="640" w:firstLineChars="200"/>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四、集团党委班子成员责任清单</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集团党委班子成员协助党委书记抓好党风廉政建设工作，对职责范围内的全面从严治党工作负总责，具体承担以下职责：</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 坚持党风廉政建设与生产经营工作同部署、同检查、同落实、同考核。每年根据集团党委统一要求，结合分管工作实际，定期研究、布置、检查分管范围内的党风廉政建设情况。每年听取分管单位和部门的党风建设工作情况汇报不少于1次。</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2. 参与集团党委关于党风建设方面的集体领导和决策。及时传达学习上级有关党风廉政建设和反腐败工作的部署要求，认真抓好职责范围内年度党风建设任务分工的落实，强化对专项工作的指导和督促，定期向集团党委和主要负责人报告工作落实情况。</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3. 建立责任传导机制，指导督促分管单位和部门履行“一岗双责”，落实专项督查机制，每年对职责范围内的党风廉政建设工作开展检查，对发现问题较多、反映问题集中、不正之风长期得不到有效解决和发生重大腐败案件的单位或部门，要亲自约谈其主要负责人。</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4. 做好分管单位和部门开展党性党风党纪和廉洁履职的各项学习教育和宣传工作，每年至少上1次廉政党课。</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5. 加强与分管单位和部门主要负责人的沟通交流，及时了解相关人员的掌握思想、工作动态和干部群众的评价反映，对发现的苗头性、倾向性问题，及时打招呼、拉袖子、咬耳朵，防止轻微变成严重、违纪走向违法、小错酿成大祸。</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6. 支持派驻纪检监察组开展纪律审查工作，协调解决案件查办中出现的重要问题，为纪检监察工作开展提供良好条件。</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7. 加强党的作风建设，坚持纠树并举、破立并进，建立完善作风建设长效机制。带头遵守中央八项规定、省委十项规定和市委十二项规定精神</w:t>
      </w:r>
      <w:r>
        <w:rPr>
          <w:rFonts w:hint="eastAsia" w:eastAsia="方正仿宋_GBK"/>
          <w:color w:val="000000" w:themeColor="text1"/>
          <w:sz w:val="32"/>
          <w:szCs w:val="32"/>
          <w14:textFill>
            <w14:solidFill>
              <w14:schemeClr w14:val="tx1"/>
            </w14:solidFill>
          </w14:textFill>
        </w:rPr>
        <w:t>。督促分管单位和部门开展落实好“作风能力提升年”系列活动，</w:t>
      </w:r>
      <w:r>
        <w:rPr>
          <w:rFonts w:eastAsia="方正仿宋_GBK"/>
          <w:color w:val="000000" w:themeColor="text1"/>
          <w:sz w:val="32"/>
          <w:szCs w:val="32"/>
          <w14:textFill>
            <w14:solidFill>
              <w14:schemeClr w14:val="tx1"/>
            </w14:solidFill>
          </w14:textFill>
        </w:rPr>
        <w:t>重点纠治</w:t>
      </w:r>
      <w:r>
        <w:rPr>
          <w:rFonts w:hint="eastAsia" w:eastAsia="方正仿宋_GBK"/>
          <w:color w:val="000000" w:themeColor="text1"/>
          <w:sz w:val="32"/>
          <w:szCs w:val="32"/>
          <w14:textFill>
            <w14:solidFill>
              <w14:schemeClr w14:val="tx1"/>
            </w14:solidFill>
          </w14:textFill>
        </w:rPr>
        <w:t>不作为、慢作为和乱作为等典型作风问题，加大</w:t>
      </w:r>
      <w:r>
        <w:rPr>
          <w:rFonts w:eastAsia="方正仿宋_GBK"/>
          <w:color w:val="000000" w:themeColor="text1"/>
          <w:sz w:val="32"/>
          <w:szCs w:val="32"/>
          <w14:textFill>
            <w14:solidFill>
              <w14:schemeClr w14:val="tx1"/>
            </w14:solidFill>
          </w14:textFill>
        </w:rPr>
        <w:t>形式主义</w:t>
      </w:r>
      <w:r>
        <w:rPr>
          <w:rFonts w:hint="eastAsia" w:eastAsia="方正仿宋_GBK"/>
          <w:color w:val="000000" w:themeColor="text1"/>
          <w:sz w:val="32"/>
          <w:szCs w:val="32"/>
          <w14:textFill>
            <w14:solidFill>
              <w14:schemeClr w14:val="tx1"/>
            </w14:solidFill>
          </w14:textFill>
        </w:rPr>
        <w:t>和</w:t>
      </w:r>
      <w:r>
        <w:rPr>
          <w:rFonts w:eastAsia="方正仿宋_GBK"/>
          <w:color w:val="000000" w:themeColor="text1"/>
          <w:sz w:val="32"/>
          <w:szCs w:val="32"/>
          <w14:textFill>
            <w14:solidFill>
              <w14:schemeClr w14:val="tx1"/>
            </w14:solidFill>
          </w14:textFill>
        </w:rPr>
        <w:t>官僚主义</w:t>
      </w:r>
      <w:r>
        <w:rPr>
          <w:rFonts w:hint="eastAsia" w:eastAsia="方正仿宋_GBK"/>
          <w:color w:val="000000" w:themeColor="text1"/>
          <w:sz w:val="32"/>
          <w:szCs w:val="32"/>
          <w14:textFill>
            <w14:solidFill>
              <w14:schemeClr w14:val="tx1"/>
            </w14:solidFill>
          </w14:textFill>
        </w:rPr>
        <w:t>等问题的排查整治工作</w:t>
      </w:r>
      <w:r>
        <w:rPr>
          <w:rFonts w:eastAsia="方正仿宋_GBK"/>
          <w:color w:val="000000" w:themeColor="text1"/>
          <w:sz w:val="32"/>
          <w:szCs w:val="32"/>
          <w14:textFill>
            <w14:solidFill>
              <w14:schemeClr w14:val="tx1"/>
            </w14:solidFill>
          </w14:textFill>
        </w:rPr>
        <w:t>，坚决破除特权思想和特权行为</w:t>
      </w:r>
      <w:r>
        <w:rPr>
          <w:rFonts w:hint="eastAsia" w:eastAsia="方正仿宋_GBK"/>
          <w:color w:val="000000" w:themeColor="text1"/>
          <w:sz w:val="32"/>
          <w:szCs w:val="32"/>
          <w14:textFill>
            <w14:solidFill>
              <w14:schemeClr w14:val="tx1"/>
            </w14:solidFill>
          </w14:textFill>
        </w:rPr>
        <w:t>，在活动中发现的</w:t>
      </w:r>
      <w:r>
        <w:rPr>
          <w:rFonts w:eastAsia="方正仿宋_GBK"/>
          <w:color w:val="000000" w:themeColor="text1"/>
          <w:sz w:val="32"/>
          <w:szCs w:val="32"/>
          <w14:textFill>
            <w14:solidFill>
              <w14:schemeClr w14:val="tx1"/>
            </w14:solidFill>
          </w14:textFill>
        </w:rPr>
        <w:t>违纪违规行为</w:t>
      </w:r>
      <w:r>
        <w:rPr>
          <w:rFonts w:hint="eastAsia" w:eastAsia="方正仿宋_GBK"/>
          <w:color w:val="000000" w:themeColor="text1"/>
          <w:sz w:val="32"/>
          <w:szCs w:val="32"/>
          <w14:textFill>
            <w14:solidFill>
              <w14:schemeClr w14:val="tx1"/>
            </w14:solidFill>
          </w14:textFill>
        </w:rPr>
        <w:t>和作风问题要</w:t>
      </w:r>
      <w:r>
        <w:rPr>
          <w:rFonts w:eastAsia="方正仿宋_GBK"/>
          <w:color w:val="000000" w:themeColor="text1"/>
          <w:sz w:val="32"/>
          <w:szCs w:val="32"/>
          <w14:textFill>
            <w14:solidFill>
              <w14:schemeClr w14:val="tx1"/>
            </w14:solidFill>
          </w14:textFill>
        </w:rPr>
        <w:t>严肃查处</w:t>
      </w:r>
      <w:r>
        <w:rPr>
          <w:rFonts w:hint="eastAsia" w:eastAsia="方正仿宋_GBK"/>
          <w:color w:val="000000" w:themeColor="text1"/>
          <w:sz w:val="32"/>
          <w:szCs w:val="32"/>
          <w14:textFill>
            <w14:solidFill>
              <w14:schemeClr w14:val="tx1"/>
            </w14:solidFill>
          </w14:textFill>
        </w:rPr>
        <w:t>并予以</w:t>
      </w:r>
      <w:r>
        <w:rPr>
          <w:rFonts w:eastAsia="方正仿宋_GBK"/>
          <w:color w:val="000000" w:themeColor="text1"/>
          <w:sz w:val="32"/>
          <w:szCs w:val="32"/>
          <w14:textFill>
            <w14:solidFill>
              <w14:schemeClr w14:val="tx1"/>
            </w14:solidFill>
          </w14:textFill>
        </w:rPr>
        <w:t>通报曝光</w:t>
      </w:r>
      <w:r>
        <w:rPr>
          <w:rFonts w:hint="eastAsia" w:eastAsia="方正仿宋_GBK"/>
          <w:color w:val="000000" w:themeColor="text1"/>
          <w:sz w:val="32"/>
          <w:szCs w:val="32"/>
          <w14:textFill>
            <w14:solidFill>
              <w14:schemeClr w14:val="tx1"/>
            </w14:solidFill>
          </w14:textFill>
        </w:rPr>
        <w:t>。</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8</w:t>
      </w:r>
      <w:r>
        <w:rPr>
          <w:rFonts w:eastAsia="方正仿宋_GBK"/>
          <w:color w:val="000000" w:themeColor="text1"/>
          <w:sz w:val="32"/>
          <w:szCs w:val="32"/>
          <w14:textFill>
            <w14:solidFill>
              <w14:schemeClr w14:val="tx1"/>
            </w14:solidFill>
          </w14:textFill>
        </w:rPr>
        <w:t xml:space="preserve">. </w:t>
      </w:r>
      <w:r>
        <w:rPr>
          <w:rFonts w:hint="eastAsia" w:eastAsia="方正仿宋_GBK"/>
          <w:color w:val="000000" w:themeColor="text1"/>
          <w:sz w:val="32"/>
          <w:szCs w:val="32"/>
          <w14:textFill>
            <w14:solidFill>
              <w14:schemeClr w14:val="tx1"/>
            </w14:solidFill>
          </w14:textFill>
        </w:rPr>
        <w:t>高质量开展党纪学习教育，按照中央和省、市委关于党纪学习教育工作要求，把开展党纪学习教育作为一项重大政治任务来抓紧抓实，坚持原文研学、以案促学、以训助学，认真履行分管单位（部门）党纪学习教育第一责任人职责，切实将党纪学习教育的各项工作落到实处。</w:t>
      </w:r>
    </w:p>
    <w:p>
      <w:pPr>
        <w:spacing w:line="560" w:lineRule="exact"/>
        <w:ind w:left="105" w:leftChars="50" w:firstLine="480" w:firstLineChars="15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9. 督促分管单位和部门严格执行“三重一大”集体决策、领导干部个人有关事项报告等制度，严格按制度管权、管事、管人，自觉接受监督。</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10. 管好配偶、子女及其配偶、其他亲属以及身边工作人员，防止发生违纪违法和不廉洁问题。</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11. 每年年末向集团党委书面报告本年度履行全面从严治党主体责任情况，提交个人述职述廉报告。</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12. 积极参加领导班子民主生活会，将本人履行主体责任和廉洁从业情况作为对照检查的重要内容，认真开展批评和自我批评，提出务实管用的整改措施。</w:t>
      </w:r>
    </w:p>
    <w:p>
      <w:pPr>
        <w:spacing w:line="560" w:lineRule="exact"/>
        <w:ind w:firstLine="640" w:firstLineChars="200"/>
        <w:rPr>
          <w:rFonts w:eastAsia="方正黑体_GBK"/>
          <w:b/>
          <w:color w:val="000000" w:themeColor="text1"/>
          <w:sz w:val="32"/>
          <w:szCs w:val="32"/>
          <w14:textFill>
            <w14:solidFill>
              <w14:schemeClr w14:val="tx1"/>
            </w14:solidFill>
          </w14:textFill>
        </w:rPr>
      </w:pPr>
      <w:r>
        <w:rPr>
          <w:rFonts w:eastAsia="方正黑体_GBK"/>
          <w:color w:val="000000" w:themeColor="text1"/>
          <w:sz w:val="32"/>
          <w:szCs w:val="32"/>
          <w14:textFill>
            <w14:solidFill>
              <w14:schemeClr w14:val="tx1"/>
            </w14:solidFill>
          </w14:textFill>
        </w:rPr>
        <w:t>五、负面清单</w:t>
      </w:r>
    </w:p>
    <w:p>
      <w:pPr>
        <w:spacing w:line="560" w:lineRule="exact"/>
        <w:ind w:firstLine="643" w:firstLineChars="200"/>
        <w:rPr>
          <w:rFonts w:eastAsia="方正楷体_GBK"/>
          <w:b/>
          <w:color w:val="000000" w:themeColor="text1"/>
          <w:sz w:val="32"/>
          <w:szCs w:val="32"/>
          <w14:textFill>
            <w14:solidFill>
              <w14:schemeClr w14:val="tx1"/>
            </w14:solidFill>
          </w14:textFill>
        </w:rPr>
      </w:pPr>
      <w:r>
        <w:rPr>
          <w:rFonts w:eastAsia="方正楷体_GBK"/>
          <w:b/>
          <w:color w:val="000000" w:themeColor="text1"/>
          <w:sz w:val="32"/>
          <w:szCs w:val="32"/>
          <w14:textFill>
            <w14:solidFill>
              <w14:schemeClr w14:val="tx1"/>
            </w14:solidFill>
          </w14:textFill>
        </w:rPr>
        <w:t>党委、党委书记及其他领导班子成员落实全面从严治党责任，有以下情形之一的，应当依规依纪追究责任：</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 贯彻执行党中央、省市委和上级党组织关于全面从严治党重大决策部署及有关决定不认真、不得力</w:t>
      </w:r>
      <w:r>
        <w:rPr>
          <w:rFonts w:hint="eastAsia" w:eastAsia="方正仿宋_GBK"/>
          <w:color w:val="000000" w:themeColor="text1"/>
          <w:sz w:val="32"/>
          <w:szCs w:val="32"/>
          <w14:textFill>
            <w14:solidFill>
              <w14:schemeClr w14:val="tx1"/>
            </w14:solidFill>
          </w14:textFill>
        </w:rPr>
        <w:t>。</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2. 履行全面从严治党第一责任人职责或重要领导责任不担当、不作为</w:t>
      </w:r>
      <w:r>
        <w:rPr>
          <w:rFonts w:hint="eastAsia" w:eastAsia="方正仿宋_GBK"/>
          <w:color w:val="000000" w:themeColor="text1"/>
          <w:sz w:val="32"/>
          <w:szCs w:val="32"/>
          <w14:textFill>
            <w14:solidFill>
              <w14:schemeClr w14:val="tx1"/>
            </w14:solidFill>
          </w14:textFill>
        </w:rPr>
        <w:t>。</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3. 分管或直接管理领域或单位出现政治意识淡化、党的领导弱化、党建工作虚化、责任落实软化、管党治党宽松软等重大问题或者造成严重后果</w:t>
      </w:r>
      <w:r>
        <w:rPr>
          <w:rFonts w:hint="eastAsia" w:eastAsia="方正仿宋_GBK"/>
          <w:color w:val="000000" w:themeColor="text1"/>
          <w:sz w:val="32"/>
          <w:szCs w:val="32"/>
          <w14:textFill>
            <w14:solidFill>
              <w14:schemeClr w14:val="tx1"/>
            </w14:solidFill>
          </w14:textFill>
        </w:rPr>
        <w:t>。</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4. 其他应当追究责任的情形。</w:t>
      </w:r>
    </w:p>
    <w:p>
      <w:pPr>
        <w:jc w:val="left"/>
        <w:rPr>
          <w:rFonts w:ascii="Times New Roman" w:hAnsi="Times New Roman" w:eastAsia="方正仿宋_GBK"/>
          <w:color w:val="000000" w:themeColor="text1"/>
          <w:sz w:val="32"/>
          <w:szCs w:val="32"/>
          <w14:textFill>
            <w14:solidFill>
              <w14:schemeClr w14:val="tx1"/>
            </w14:solidFill>
          </w14:textFill>
        </w:rPr>
      </w:pPr>
      <w:bookmarkStart w:id="0" w:name="_GoBack"/>
      <w:bookmarkEnd w:id="0"/>
    </w:p>
    <w:sectPr>
      <w:footerReference r:id="rId3" w:type="default"/>
      <w:pgSz w:w="11906" w:h="16838"/>
      <w:pgMar w:top="2155" w:right="1531" w:bottom="170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2596D0-2D9F-4FF2-A504-4FAE2FB2D7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2" w:fontKey="{53AB2EE4-272F-4061-9984-A0559E8E4B17}"/>
  </w:font>
  <w:font w:name="方正黑体_GBK">
    <w:panose1 w:val="03000509000000000000"/>
    <w:charset w:val="86"/>
    <w:family w:val="auto"/>
    <w:pitch w:val="default"/>
    <w:sig w:usb0="00000001" w:usb1="080E0000" w:usb2="00000000" w:usb3="00000000" w:csb0="00040000" w:csb1="00000000"/>
    <w:embedRegular r:id="rId3" w:fontKey="{878C6703-D327-409C-A960-EDBB2A40BB32}"/>
  </w:font>
  <w:font w:name="方正楷体_GBK">
    <w:panose1 w:val="03000509000000000000"/>
    <w:charset w:val="86"/>
    <w:family w:val="script"/>
    <w:pitch w:val="default"/>
    <w:sig w:usb0="00000001" w:usb1="080E0000" w:usb2="00000000" w:usb3="00000000" w:csb0="00040000" w:csb1="00000000"/>
    <w:embedRegular r:id="rId4" w:fontKey="{9AC4309D-8005-4626-A482-3DF2BBFEF615}"/>
  </w:font>
  <w:font w:name="方正小标宋_GBK">
    <w:panose1 w:val="03000509000000000000"/>
    <w:charset w:val="86"/>
    <w:family w:val="auto"/>
    <w:pitch w:val="default"/>
    <w:sig w:usb0="00000001" w:usb1="080E0000" w:usb2="00000000" w:usb3="00000000" w:csb0="00040000" w:csb1="00000000"/>
    <w:embedRegular r:id="rId5" w:fontKey="{6F84C56D-21C9-4A71-9BBB-E80F26BC1B98}"/>
  </w:font>
  <w:font w:name="等线">
    <w:panose1 w:val="02010600030101010101"/>
    <w:charset w:val="86"/>
    <w:family w:val="auto"/>
    <w:pitch w:val="default"/>
    <w:sig w:usb0="A00002BF" w:usb1="38CF7CFA" w:usb2="00000016" w:usb3="00000000" w:csb0="0004000F" w:csb1="00000000"/>
    <w:embedRegular r:id="rId6" w:fontKey="{C3692700-5931-4240-9829-0A7C2853FAAB}"/>
  </w:font>
  <w:font w:name="仿宋_GB2312">
    <w:altName w:val="仿宋"/>
    <w:panose1 w:val="02010609030101010101"/>
    <w:charset w:val="86"/>
    <w:family w:val="modern"/>
    <w:pitch w:val="default"/>
    <w:sig w:usb0="00000000" w:usb1="00000000" w:usb2="00000010" w:usb3="00000000" w:csb0="00040000" w:csb1="00000000"/>
    <w:embedRegular r:id="rId7" w:fontKey="{0BF111E6-6D8B-4E09-83B1-AEE45C412003}"/>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8" w:fontKey="{0B72C54D-EB22-4129-973D-6CEC24AF3F5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5514551"/>
      <w:docPartObj>
        <w:docPartGallery w:val="AutoText"/>
      </w:docPartObj>
    </w:sdtPr>
    <w:sdtEndPr>
      <w:rPr>
        <w:rFonts w:ascii="Times New Roman" w:hAnsi="Times New Roman" w:cs="Times New Roman"/>
        <w:sz w:val="32"/>
        <w:szCs w:val="32"/>
      </w:rPr>
    </w:sdtEndPr>
    <w:sdtContent>
      <w:p>
        <w:pPr>
          <w:pStyle w:val="3"/>
          <w:jc w:val="center"/>
          <w:rPr>
            <w:rFonts w:ascii="Times New Roman" w:hAnsi="Times New Roman" w:cs="Times New Roman"/>
            <w:sz w:val="32"/>
            <w:szCs w:val="32"/>
          </w:rPr>
        </w:pPr>
        <w:r>
          <w:rPr>
            <w:rFonts w:ascii="Times New Roman" w:hAnsi="Times New Roman" w:cs="Times New Roman"/>
            <w:color w:val="000000" w:themeColor="text1"/>
            <w:sz w:val="32"/>
            <w:szCs w:val="32"/>
            <w14:textFill>
              <w14:solidFill>
                <w14:schemeClr w14:val="tx1"/>
              </w14:solidFill>
            </w14:textFill>
          </w:rPr>
          <w:fldChar w:fldCharType="begin"/>
        </w:r>
        <w:r>
          <w:rPr>
            <w:rFonts w:ascii="Times New Roman" w:hAnsi="Times New Roman" w:cs="Times New Roman"/>
            <w:color w:val="000000" w:themeColor="text1"/>
            <w:sz w:val="32"/>
            <w:szCs w:val="32"/>
            <w14:textFill>
              <w14:solidFill>
                <w14:schemeClr w14:val="tx1"/>
              </w14:solidFill>
            </w14:textFill>
          </w:rPr>
          <w:instrText xml:space="preserve">PAGE   \* MERGEFORMAT</w:instrText>
        </w:r>
        <w:r>
          <w:rPr>
            <w:rFonts w:ascii="Times New Roman" w:hAnsi="Times New Roman" w:cs="Times New Roman"/>
            <w:color w:val="000000" w:themeColor="text1"/>
            <w:sz w:val="32"/>
            <w:szCs w:val="32"/>
            <w14:textFill>
              <w14:solidFill>
                <w14:schemeClr w14:val="tx1"/>
              </w14:solidFill>
            </w14:textFill>
          </w:rPr>
          <w:fldChar w:fldCharType="separate"/>
        </w:r>
        <w:r>
          <w:rPr>
            <w:rFonts w:ascii="Times New Roman" w:hAnsi="Times New Roman" w:cs="Times New Roman"/>
            <w:color w:val="000000" w:themeColor="text1"/>
            <w:sz w:val="32"/>
            <w:szCs w:val="32"/>
            <w:lang w:val="zh-CN"/>
            <w14:textFill>
              <w14:solidFill>
                <w14:schemeClr w14:val="tx1"/>
              </w14:solidFill>
            </w14:textFill>
          </w:rPr>
          <w:t>-</w:t>
        </w:r>
        <w:r>
          <w:rPr>
            <w:rFonts w:ascii="Times New Roman" w:hAnsi="Times New Roman" w:cs="Times New Roman"/>
            <w:color w:val="000000" w:themeColor="text1"/>
            <w:sz w:val="32"/>
            <w:szCs w:val="32"/>
            <w14:textFill>
              <w14:solidFill>
                <w14:schemeClr w14:val="tx1"/>
              </w14:solidFill>
            </w14:textFill>
          </w:rPr>
          <w:t xml:space="preserve"> 6 -</w:t>
        </w:r>
        <w:r>
          <w:rPr>
            <w:rFonts w:ascii="Times New Roman" w:hAnsi="Times New Roman" w:cs="Times New Roman"/>
            <w:color w:val="000000" w:themeColor="text1"/>
            <w:sz w:val="32"/>
            <w:szCs w:val="32"/>
            <w14:textFill>
              <w14:solidFill>
                <w14:schemeClr w14:val="tx1"/>
              </w14:solidFill>
            </w14:textFill>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dhYTZlN2M3ZmIwOGUzOTUyN2ExNDQ5NTYyOWMwZWQifQ=="/>
  </w:docVars>
  <w:rsids>
    <w:rsidRoot w:val="0014118C"/>
    <w:rsid w:val="000721E2"/>
    <w:rsid w:val="000A5F44"/>
    <w:rsid w:val="000E41C4"/>
    <w:rsid w:val="0014118C"/>
    <w:rsid w:val="0014304E"/>
    <w:rsid w:val="00175295"/>
    <w:rsid w:val="00185D8C"/>
    <w:rsid w:val="001A1ABD"/>
    <w:rsid w:val="003574A3"/>
    <w:rsid w:val="003C47A4"/>
    <w:rsid w:val="00451B75"/>
    <w:rsid w:val="00461EE1"/>
    <w:rsid w:val="00485E9B"/>
    <w:rsid w:val="004B0A25"/>
    <w:rsid w:val="00594199"/>
    <w:rsid w:val="005C5182"/>
    <w:rsid w:val="005F2347"/>
    <w:rsid w:val="006320AC"/>
    <w:rsid w:val="006B485F"/>
    <w:rsid w:val="00782C34"/>
    <w:rsid w:val="007A640C"/>
    <w:rsid w:val="007A67A9"/>
    <w:rsid w:val="007B08F0"/>
    <w:rsid w:val="009348FB"/>
    <w:rsid w:val="0094328D"/>
    <w:rsid w:val="00960CB9"/>
    <w:rsid w:val="00BD43DD"/>
    <w:rsid w:val="00C233D1"/>
    <w:rsid w:val="00D0496E"/>
    <w:rsid w:val="00D62BC3"/>
    <w:rsid w:val="00E848FD"/>
    <w:rsid w:val="00E912EE"/>
    <w:rsid w:val="00EF78C0"/>
    <w:rsid w:val="00F140C8"/>
    <w:rsid w:val="00F660FC"/>
    <w:rsid w:val="00FA743B"/>
    <w:rsid w:val="00FE64A6"/>
    <w:rsid w:val="4C5A2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99"/>
    <w:rPr>
      <w:sz w:val="18"/>
      <w:szCs w:val="18"/>
    </w:rPr>
  </w:style>
  <w:style w:type="character" w:customStyle="1" w:styleId="8">
    <w:name w:val="页脚 字符"/>
    <w:basedOn w:val="6"/>
    <w:link w:val="3"/>
    <w:autoRedefine/>
    <w:qFormat/>
    <w:uiPriority w:val="99"/>
    <w:rPr>
      <w:sz w:val="18"/>
      <w:szCs w:val="18"/>
    </w:rPr>
  </w:style>
  <w:style w:type="character" w:customStyle="1" w:styleId="9">
    <w:name w:val="批注框文本 字符"/>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1036</Words>
  <Characters>5906</Characters>
  <Lines>49</Lines>
  <Paragraphs>13</Paragraphs>
  <TotalTime>0</TotalTime>
  <ScaleCrop>false</ScaleCrop>
  <LinksUpToDate>false</LinksUpToDate>
  <CharactersWithSpaces>6929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2024-01-16T06:53:00Z</dcterms:created>
  <dc:creator>王威</dc:creator>
  <cp:lastModifiedBy>杨杰</cp:lastModifiedBy>
  <cp:lastPrinted>2024-04-15T01:18:00Z</cp:lastPrinted>
  <dcterms:modified xsi:type="dcterms:W3CDTF">2024-05-11T09:15:49Z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1B420414A6594E75B8396B7C69A7FC37_12</vt:lpwstr>
  </property>
</Properties>
</file>